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color w:val="000000"/>
          <w:sz w:val="32"/>
          <w:szCs w:val="32"/>
        </w:rPr>
      </w:pPr>
      <w:r>
        <w:rPr>
          <w:rFonts w:hint="eastAsia" w:ascii="宋体" w:hAnsi="宋体" w:cs="宋体"/>
          <w:b/>
          <w:bCs/>
          <w:color w:val="000000"/>
          <w:sz w:val="32"/>
          <w:szCs w:val="32"/>
        </w:rPr>
        <w:t>《电子元器件引线成型工艺规范》编制说明</w:t>
      </w:r>
    </w:p>
    <w:p>
      <w:pPr>
        <w:jc w:val="center"/>
        <w:rPr>
          <w:rFonts w:ascii="宋体" w:cs="Times New Roman"/>
          <w:color w:val="000000"/>
          <w:sz w:val="32"/>
          <w:szCs w:val="32"/>
        </w:rPr>
      </w:pPr>
      <w:r>
        <w:rPr>
          <w:rFonts w:hint="eastAsia" w:ascii="宋体" w:hAnsi="宋体" w:cs="宋体"/>
          <w:color w:val="000000"/>
          <w:sz w:val="32"/>
          <w:szCs w:val="32"/>
        </w:rPr>
        <w:t>（征求意见稿）</w:t>
      </w:r>
    </w:p>
    <w:p>
      <w:pPr>
        <w:spacing w:line="360" w:lineRule="auto"/>
        <w:rPr>
          <w:rFonts w:ascii="宋体" w:cs="Times New Roman"/>
          <w:b/>
          <w:bCs/>
          <w:color w:val="000000"/>
        </w:rPr>
      </w:pPr>
      <w:r>
        <w:rPr>
          <w:rFonts w:hint="eastAsia" w:ascii="宋体" w:hAnsi="宋体" w:cs="宋体"/>
          <w:b/>
          <w:bCs/>
          <w:color w:val="000000"/>
          <w:kern w:val="0"/>
        </w:rPr>
        <w:t>一、工作简况</w:t>
      </w:r>
    </w:p>
    <w:p>
      <w:pPr>
        <w:shd w:val="clear" w:color="auto" w:fill="FFFFFF"/>
        <w:spacing w:line="360" w:lineRule="auto"/>
        <w:ind w:firstLine="422" w:firstLineChars="200"/>
        <w:rPr>
          <w:rFonts w:ascii="宋体" w:cs="Times New Roman"/>
          <w:color w:val="000000"/>
          <w:kern w:val="0"/>
          <w:sz w:val="24"/>
          <w:szCs w:val="24"/>
        </w:rPr>
      </w:pPr>
      <w:r>
        <w:rPr>
          <w:rFonts w:ascii="宋体" w:hAnsi="宋体" w:cs="宋体"/>
          <w:b/>
          <w:bCs/>
          <w:color w:val="000000"/>
        </w:rPr>
        <w:t>1</w:t>
      </w:r>
      <w:r>
        <w:rPr>
          <w:rFonts w:hint="eastAsia" w:ascii="宋体" w:hAnsi="宋体" w:cs="宋体"/>
          <w:b/>
          <w:bCs/>
          <w:color w:val="000000"/>
        </w:rPr>
        <w:t>、任务来源</w:t>
      </w:r>
    </w:p>
    <w:p>
      <w:pPr>
        <w:snapToGrid w:val="0"/>
        <w:spacing w:line="360" w:lineRule="auto"/>
        <w:ind w:firstLine="420" w:firstLineChars="200"/>
        <w:rPr>
          <w:rFonts w:ascii="宋体" w:cs="Times New Roman"/>
          <w:color w:val="000000"/>
        </w:rPr>
      </w:pPr>
      <w:r>
        <w:rPr>
          <w:rFonts w:hint="eastAsia" w:ascii="宋体" w:hAnsi="宋体" w:cs="宋体"/>
          <w:color w:val="000000"/>
        </w:rPr>
        <w:t>本项目是工业和信息化部行业标准制修订计划（工信厅科</w:t>
      </w:r>
      <w:r>
        <w:rPr>
          <w:rFonts w:ascii="宋体" w:hAnsi="宋体" w:cs="宋体"/>
          <w:color w:val="000000"/>
        </w:rPr>
        <w:t>[2018] 31</w:t>
      </w:r>
      <w:r>
        <w:rPr>
          <w:rFonts w:hint="eastAsia" w:ascii="宋体" w:hAnsi="宋体" w:cs="宋体"/>
          <w:color w:val="000000"/>
        </w:rPr>
        <w:t>号），计划编号：</w:t>
      </w:r>
      <w:r>
        <w:fldChar w:fldCharType="begin"/>
      </w:r>
      <w:r>
        <w:instrText xml:space="preserve"> HYPERLINK "http://219.239.107.155:8080/TaskBook.aspx?id=JBCPXT09322017" </w:instrText>
      </w:r>
      <w:r>
        <w:fldChar w:fldCharType="separate"/>
      </w:r>
      <w:r>
        <w:rPr>
          <w:rFonts w:ascii="宋体" w:hAnsi="宋体" w:cs="宋体"/>
          <w:color w:val="000000"/>
          <w:sz w:val="20"/>
          <w:szCs w:val="20"/>
        </w:rPr>
        <w:t>2018-0815T-JB</w:t>
      </w:r>
      <w:r>
        <w:rPr>
          <w:rFonts w:ascii="宋体" w:hAnsi="宋体" w:cs="宋体"/>
          <w:color w:val="000000"/>
          <w:sz w:val="20"/>
          <w:szCs w:val="20"/>
        </w:rPr>
        <w:fldChar w:fldCharType="end"/>
      </w:r>
      <w:r>
        <w:rPr>
          <w:rFonts w:hint="eastAsia" w:ascii="宋体" w:hAnsi="宋体" w:cs="宋体"/>
          <w:color w:val="000000"/>
        </w:rPr>
        <w:t>，项目名称“</w:t>
      </w:r>
      <w:r>
        <w:rPr>
          <w:rFonts w:hint="eastAsia" w:ascii="宋体" w:hAnsi="宋体" w:cs="宋体"/>
        </w:rPr>
        <w:t>电子元器件引线成型工艺规范</w:t>
      </w:r>
      <w:r>
        <w:rPr>
          <w:rFonts w:hint="eastAsia" w:ascii="宋体" w:hAnsi="宋体" w:cs="宋体"/>
          <w:color w:val="000000"/>
        </w:rPr>
        <w:t>”进行修订，标准起草牵头单位：西安中科麦特电子技术设备有限公司，计划应完成时间</w:t>
      </w:r>
      <w:r>
        <w:rPr>
          <w:rFonts w:ascii="宋体" w:hAnsi="宋体" w:cs="宋体"/>
          <w:color w:val="000000"/>
        </w:rPr>
        <w:t>2020</w:t>
      </w:r>
      <w:r>
        <w:rPr>
          <w:rFonts w:hint="eastAsia" w:ascii="宋体" w:hAnsi="宋体" w:cs="宋体"/>
          <w:color w:val="000000"/>
        </w:rPr>
        <w:t>年。</w:t>
      </w:r>
    </w:p>
    <w:p>
      <w:pPr>
        <w:shd w:val="clear" w:color="auto" w:fill="FFFFFF"/>
        <w:spacing w:line="360" w:lineRule="auto"/>
        <w:ind w:firstLine="316" w:firstLineChars="150"/>
        <w:rPr>
          <w:rFonts w:ascii="宋体" w:cs="Times New Roman"/>
          <w:b/>
          <w:bCs/>
          <w:color w:val="000000"/>
        </w:rPr>
      </w:pPr>
      <w:r>
        <w:rPr>
          <w:rFonts w:ascii="宋体" w:hAnsi="宋体" w:cs="宋体"/>
          <w:b/>
          <w:bCs/>
          <w:color w:val="000000"/>
        </w:rPr>
        <w:t>2</w:t>
      </w:r>
      <w:r>
        <w:rPr>
          <w:rFonts w:hint="eastAsia" w:ascii="宋体" w:hAnsi="宋体" w:cs="宋体"/>
          <w:b/>
          <w:bCs/>
          <w:color w:val="000000"/>
        </w:rPr>
        <w:t>、主要工作过程</w:t>
      </w:r>
    </w:p>
    <w:p>
      <w:pPr>
        <w:shd w:val="clear" w:color="auto" w:fill="FFFFFF"/>
        <w:spacing w:line="360" w:lineRule="auto"/>
        <w:ind w:firstLine="422" w:firstLineChars="200"/>
        <w:rPr>
          <w:rFonts w:ascii="宋体" w:cs="Times New Roman"/>
          <w:color w:val="000000"/>
        </w:rPr>
      </w:pPr>
      <w:r>
        <w:rPr>
          <w:rFonts w:hint="eastAsia" w:ascii="宋体" w:hAnsi="宋体" w:cs="宋体"/>
          <w:b/>
          <w:bCs/>
          <w:color w:val="000000"/>
        </w:rPr>
        <w:t>起草（草案、调研）阶段：</w:t>
      </w:r>
      <w:r>
        <w:rPr>
          <w:rFonts w:hint="eastAsia" w:ascii="宋体" w:hAnsi="宋体" w:cs="宋体"/>
          <w:color w:val="000000"/>
        </w:rPr>
        <w:t>本标准于</w:t>
      </w:r>
      <w:r>
        <w:rPr>
          <w:rFonts w:ascii="宋体" w:hAnsi="宋体" w:cs="宋体"/>
          <w:color w:val="000000"/>
        </w:rPr>
        <w:t>2018</w:t>
      </w:r>
      <w:r>
        <w:rPr>
          <w:rFonts w:hint="eastAsia" w:ascii="宋体" w:hAnsi="宋体" w:cs="宋体"/>
          <w:color w:val="000000"/>
        </w:rPr>
        <w:t>年</w:t>
      </w:r>
      <w:r>
        <w:rPr>
          <w:rFonts w:ascii="宋体" w:hAnsi="宋体" w:cs="宋体"/>
          <w:color w:val="000000"/>
        </w:rPr>
        <w:t>5</w:t>
      </w:r>
      <w:r>
        <w:rPr>
          <w:rFonts w:hint="eastAsia" w:ascii="宋体" w:hAnsi="宋体" w:cs="宋体"/>
          <w:color w:val="000000"/>
        </w:rPr>
        <w:t>月立项，并成立工作组，</w:t>
      </w:r>
      <w:r>
        <w:rPr>
          <w:rFonts w:hint="eastAsia" w:ascii="宋体" w:hAnsi="宋体" w:cs="宋体"/>
          <w:color w:val="000000"/>
          <w:kern w:val="0"/>
        </w:rPr>
        <w:t>查阅国内外有关资料，提出基本工作方案。</w:t>
      </w:r>
      <w:r>
        <w:rPr>
          <w:rFonts w:hint="eastAsia" w:ascii="宋体" w:hAnsi="宋体" w:cs="宋体"/>
          <w:color w:val="000000"/>
        </w:rPr>
        <w:t>工作组根据多年的国内外供货经验，调研了</w:t>
      </w:r>
      <w:r>
        <w:rPr>
          <w:rFonts w:hint="eastAsia" w:ascii="宋体" w:hAnsi="宋体" w:cs="宋体"/>
        </w:rPr>
        <w:t>电子元器件引线成型工艺</w:t>
      </w:r>
      <w:r>
        <w:rPr>
          <w:rFonts w:hint="eastAsia" w:ascii="宋体" w:hAnsi="宋体" w:cs="宋体"/>
          <w:color w:val="000000"/>
        </w:rPr>
        <w:t>及使用企业对本标准的需求。研究分析了</w:t>
      </w:r>
      <w:r>
        <w:rPr>
          <w:rFonts w:hint="eastAsia" w:ascii="宋体" w:hAnsi="宋体" w:cs="宋体"/>
        </w:rPr>
        <w:t>电子元器件引线成型工艺</w:t>
      </w:r>
      <w:r>
        <w:rPr>
          <w:rFonts w:hint="eastAsia" w:ascii="宋体" w:hAnsi="宋体" w:cs="宋体"/>
          <w:color w:val="000000"/>
        </w:rPr>
        <w:t>的实际情况及用户对该类产品的各项指标的需求，上述工作为确定本标准的主要内容奠定了基础。</w:t>
      </w:r>
    </w:p>
    <w:p>
      <w:pPr>
        <w:shd w:val="clear" w:color="auto" w:fill="FFFFFF"/>
        <w:spacing w:line="360" w:lineRule="auto"/>
        <w:ind w:firstLine="420" w:firstLineChars="200"/>
        <w:rPr>
          <w:rFonts w:ascii="宋体" w:cs="Times New Roman"/>
          <w:color w:val="000000"/>
        </w:rPr>
      </w:pPr>
      <w:r>
        <w:rPr>
          <w:rFonts w:ascii="宋体" w:hAnsi="宋体" w:cs="宋体"/>
          <w:color w:val="000000"/>
        </w:rPr>
        <w:t>2018</w:t>
      </w:r>
      <w:r>
        <w:rPr>
          <w:rFonts w:hint="eastAsia" w:ascii="宋体" w:hAnsi="宋体" w:cs="宋体"/>
          <w:color w:val="000000"/>
        </w:rPr>
        <w:t>年</w:t>
      </w:r>
      <w:r>
        <w:rPr>
          <w:rFonts w:ascii="宋体" w:hAnsi="宋体" w:cs="宋体"/>
          <w:color w:val="000000"/>
        </w:rPr>
        <w:t>12</w:t>
      </w:r>
      <w:r>
        <w:rPr>
          <w:rFonts w:hint="eastAsia" w:ascii="宋体" w:hAnsi="宋体" w:cs="宋体"/>
          <w:color w:val="000000"/>
        </w:rPr>
        <w:t>月</w:t>
      </w:r>
      <w:r>
        <w:rPr>
          <w:rFonts w:ascii="宋体" w:hAnsi="宋体" w:cs="宋体"/>
          <w:color w:val="000000"/>
        </w:rPr>
        <w:t>10</w:t>
      </w:r>
      <w:r>
        <w:rPr>
          <w:rFonts w:hint="eastAsia" w:ascii="宋体" w:hAnsi="宋体" w:cs="宋体"/>
          <w:color w:val="000000"/>
        </w:rPr>
        <w:t>日在西安中科麦特电子技术设备有限公司召开编制工作组会议。会上对标准草案稿进行了逐字逐句的讨论，工作组根据专家意见，对标准进行修改，形成本征求意见稿及编制说明。</w:t>
      </w:r>
    </w:p>
    <w:p>
      <w:pPr>
        <w:shd w:val="clear" w:color="auto" w:fill="FFFFFF"/>
        <w:spacing w:line="360" w:lineRule="auto"/>
        <w:ind w:firstLine="422" w:firstLineChars="200"/>
        <w:rPr>
          <w:rFonts w:ascii="宋体" w:cs="Times New Roman"/>
          <w:b/>
          <w:bCs/>
          <w:color w:val="000000"/>
        </w:rPr>
      </w:pPr>
      <w:r>
        <w:rPr>
          <w:rFonts w:hint="eastAsia" w:ascii="宋体" w:hAnsi="宋体" w:cs="宋体"/>
          <w:b/>
          <w:bCs/>
          <w:color w:val="000000"/>
        </w:rPr>
        <w:t>征求意见阶段：</w:t>
      </w:r>
    </w:p>
    <w:p>
      <w:pPr>
        <w:shd w:val="clear" w:color="auto" w:fill="FFFFFF"/>
        <w:spacing w:line="360" w:lineRule="auto"/>
        <w:ind w:firstLine="422" w:firstLineChars="200"/>
        <w:rPr>
          <w:rFonts w:ascii="宋体" w:cs="Times New Roman"/>
          <w:b/>
          <w:bCs/>
          <w:color w:val="000000"/>
        </w:rPr>
      </w:pPr>
      <w:r>
        <w:rPr>
          <w:rFonts w:hint="eastAsia" w:ascii="宋体" w:hAnsi="宋体" w:cs="宋体"/>
          <w:b/>
          <w:bCs/>
          <w:color w:val="000000"/>
        </w:rPr>
        <w:t>审查阶段：</w:t>
      </w:r>
    </w:p>
    <w:p>
      <w:pPr>
        <w:shd w:val="clear" w:color="auto" w:fill="FFFFFF"/>
        <w:spacing w:line="360" w:lineRule="auto"/>
        <w:ind w:firstLine="422" w:firstLineChars="200"/>
        <w:rPr>
          <w:rFonts w:ascii="宋体" w:cs="Times New Roman"/>
          <w:b/>
          <w:bCs/>
          <w:color w:val="000000"/>
        </w:rPr>
      </w:pPr>
      <w:r>
        <w:rPr>
          <w:rFonts w:hint="eastAsia" w:ascii="宋体" w:hAnsi="宋体" w:cs="宋体"/>
          <w:b/>
          <w:bCs/>
          <w:color w:val="000000"/>
        </w:rPr>
        <w:t>报批阶段：</w:t>
      </w:r>
    </w:p>
    <w:p>
      <w:pPr>
        <w:shd w:val="clear" w:color="auto" w:fill="FFFFFF"/>
        <w:spacing w:line="360" w:lineRule="auto"/>
        <w:ind w:firstLine="420" w:firstLineChars="200"/>
        <w:rPr>
          <w:rFonts w:ascii="宋体" w:cs="Times New Roman"/>
          <w:color w:val="000000"/>
          <w:kern w:val="0"/>
        </w:rPr>
      </w:pPr>
    </w:p>
    <w:p>
      <w:pPr>
        <w:shd w:val="clear" w:color="auto" w:fill="FFFFFF"/>
        <w:spacing w:line="360" w:lineRule="auto"/>
        <w:rPr>
          <w:rFonts w:ascii="宋体" w:cs="Times New Roman"/>
          <w:b/>
          <w:bCs/>
          <w:color w:val="000000"/>
        </w:rPr>
      </w:pPr>
      <w:r>
        <w:rPr>
          <w:rFonts w:ascii="宋体" w:hAnsi="宋体" w:cs="宋体"/>
          <w:b/>
          <w:bCs/>
          <w:color w:val="000000"/>
        </w:rPr>
        <w:t>3</w:t>
      </w:r>
      <w:r>
        <w:rPr>
          <w:rFonts w:hint="eastAsia" w:ascii="宋体" w:hAnsi="宋体" w:cs="宋体"/>
          <w:b/>
          <w:bCs/>
          <w:color w:val="000000"/>
        </w:rPr>
        <w:t>、主要参加单位和工作组成员及其所做的工作等</w:t>
      </w:r>
    </w:p>
    <w:p>
      <w:pPr>
        <w:spacing w:line="360" w:lineRule="auto"/>
        <w:ind w:firstLine="420" w:firstLineChars="200"/>
        <w:rPr>
          <w:rFonts w:ascii="宋体" w:cs="Times New Roman"/>
          <w:color w:val="000000"/>
        </w:rPr>
      </w:pPr>
      <w:r>
        <w:rPr>
          <w:rFonts w:hint="eastAsia" w:ascii="宋体" w:hAnsi="宋体" w:cs="宋体"/>
          <w:color w:val="000000"/>
        </w:rPr>
        <w:t>标准起草牵头单位：</w:t>
      </w:r>
      <w:r>
        <w:rPr>
          <w:rFonts w:hint="eastAsia" w:ascii="宋体" w:hAnsi="宋体" w:cs="宋体"/>
        </w:rPr>
        <w:t>西安中科麦特电子技术设备有限公司；</w:t>
      </w:r>
      <w:r>
        <w:rPr>
          <w:rFonts w:hint="eastAsia" w:ascii="宋体" w:hAnsi="宋体" w:cs="宋体"/>
          <w:color w:val="000000"/>
        </w:rPr>
        <w:t>参与单位：</w:t>
      </w:r>
      <w:r>
        <w:rPr>
          <w:rFonts w:hint="eastAsia" w:ascii="宋体" w:hAnsi="宋体" w:cs="宋体"/>
        </w:rPr>
        <w:t>中国科学院西安光学精密机械研究所、西安艾力特电子实业有限公司、沈阳仪表科学研究院有限公司、西安奥赛福科技有限公司、陕西子竹电子有限公司、</w:t>
      </w:r>
      <w:r>
        <w:fldChar w:fldCharType="begin"/>
      </w:r>
      <w:r>
        <w:instrText xml:space="preserve"> HYPERLINK "http://www.baidu.com/link?url=Di784TWXfGbLQJs2_f6RpahbHn-lEf5ndXkG0ZOY2y_FuPeO6OQye4urgk9h-eUt" \t "_blank" </w:instrText>
      </w:r>
      <w:r>
        <w:fldChar w:fldCharType="separate"/>
      </w:r>
      <w:r>
        <w:rPr>
          <w:rFonts w:hint="eastAsia" w:ascii="宋体" w:hAnsi="宋体" w:cs="宋体"/>
        </w:rPr>
        <w:t>国家仪器仪表元器件质量监督检验中心</w:t>
      </w:r>
      <w:r>
        <w:rPr>
          <w:rFonts w:hint="eastAsia" w:ascii="宋体" w:hAnsi="宋体" w:cs="宋体"/>
        </w:rPr>
        <w:fldChar w:fldCharType="end"/>
      </w:r>
      <w:r>
        <w:rPr>
          <w:rFonts w:hint="eastAsia" w:ascii="宋体" w:hAnsi="宋体" w:cs="宋体"/>
          <w:color w:val="000000"/>
        </w:rPr>
        <w:t>。</w:t>
      </w:r>
    </w:p>
    <w:p>
      <w:pPr>
        <w:spacing w:line="360" w:lineRule="auto"/>
        <w:ind w:firstLine="420" w:firstLineChars="200"/>
        <w:rPr>
          <w:rFonts w:ascii="宋体" w:cs="Times New Roman"/>
          <w:color w:val="000000"/>
        </w:rPr>
      </w:pPr>
      <w:r>
        <w:rPr>
          <w:rFonts w:hint="eastAsia" w:ascii="宋体" w:hAnsi="宋体" w:cs="宋体"/>
          <w:color w:val="000000"/>
        </w:rPr>
        <w:t>工作组主要成员：</w:t>
      </w:r>
      <w:r>
        <w:rPr>
          <w:rFonts w:hint="eastAsia" w:ascii="宋体" w:hAnsi="宋体" w:cs="宋体"/>
        </w:rPr>
        <w:t>曹捷、张国琦、杨银娟、赵应应、徐秋玲、张</w:t>
      </w:r>
      <w:r>
        <w:rPr>
          <w:rFonts w:ascii="宋体" w:hAnsi="宋体" w:cs="宋体"/>
        </w:rPr>
        <w:t xml:space="preserve"> </w:t>
      </w:r>
      <w:r>
        <w:rPr>
          <w:rFonts w:hint="eastAsia" w:ascii="宋体" w:hAnsi="宋体" w:cs="宋体"/>
        </w:rPr>
        <w:t>阳、任小勇、赵辰、于振毅</w:t>
      </w:r>
      <w:r>
        <w:rPr>
          <w:rFonts w:hint="eastAsia" w:ascii="宋体" w:hAnsi="宋体" w:cs="宋体"/>
          <w:color w:val="000000"/>
        </w:rPr>
        <w:t>。</w:t>
      </w:r>
    </w:p>
    <w:p>
      <w:pPr>
        <w:spacing w:line="360" w:lineRule="auto"/>
        <w:ind w:firstLine="420" w:firstLineChars="200"/>
        <w:rPr>
          <w:rFonts w:ascii="宋体" w:cs="Times New Roman"/>
          <w:color w:val="000000"/>
        </w:rPr>
      </w:pPr>
      <w:r>
        <w:rPr>
          <w:rFonts w:hint="eastAsia" w:ascii="宋体" w:hAnsi="宋体" w:cs="宋体"/>
          <w:color w:val="000000"/>
        </w:rPr>
        <w:t>工作安排：</w:t>
      </w:r>
    </w:p>
    <w:p>
      <w:pPr>
        <w:spacing w:line="360" w:lineRule="auto"/>
        <w:ind w:firstLine="420" w:firstLineChars="200"/>
        <w:rPr>
          <w:rFonts w:ascii="宋体" w:cs="Times New Roman"/>
        </w:rPr>
      </w:pPr>
      <w:r>
        <w:rPr>
          <w:rFonts w:hint="eastAsia" w:ascii="宋体" w:hAnsi="宋体" w:cs="宋体"/>
        </w:rPr>
        <w:t>曹捷任工作组组长，全面负责标准制定工作；张国琦</w:t>
      </w:r>
      <w:r>
        <w:rPr>
          <w:rFonts w:hint="eastAsia" w:ascii="宋体" w:hAnsi="宋体" w:cs="宋体"/>
          <w:color w:val="000000"/>
        </w:rPr>
        <w:t>负责标准资料收集归纳、确定标准相关技术参数等工作；</w:t>
      </w:r>
      <w:r>
        <w:rPr>
          <w:rFonts w:hint="eastAsia" w:ascii="宋体" w:hAnsi="宋体" w:cs="宋体"/>
        </w:rPr>
        <w:t>杨银娟</w:t>
      </w:r>
      <w:r>
        <w:rPr>
          <w:rFonts w:hint="eastAsia" w:ascii="宋体" w:hAnsi="宋体" w:cs="宋体"/>
          <w:color w:val="000000"/>
        </w:rPr>
        <w:t>根据汇总资料执笔；</w:t>
      </w:r>
      <w:r>
        <w:rPr>
          <w:rFonts w:hint="eastAsia" w:ascii="宋体" w:hAnsi="宋体" w:cs="宋体"/>
        </w:rPr>
        <w:t>赵应应、任小勇、赵辰</w:t>
      </w:r>
      <w:r>
        <w:rPr>
          <w:rFonts w:hint="eastAsia" w:ascii="宋体" w:hAnsi="宋体" w:cs="宋体"/>
          <w:color w:val="000000"/>
        </w:rPr>
        <w:t>负责标准资料收集，提供本企业相关技术资料，并初步审核标准技术指标。</w:t>
      </w:r>
      <w:r>
        <w:rPr>
          <w:rFonts w:hint="eastAsia" w:ascii="宋体" w:hAnsi="宋体" w:cs="宋体"/>
        </w:rPr>
        <w:t>徐秋玲、张阳负责与参编单位沟通，协调工作组内意见。于振毅负责试验验证工作。</w:t>
      </w:r>
    </w:p>
    <w:p>
      <w:pPr>
        <w:spacing w:line="360" w:lineRule="auto"/>
        <w:rPr>
          <w:rFonts w:ascii="宋体" w:cs="Times New Roman"/>
          <w:color w:val="000000"/>
        </w:rPr>
      </w:pPr>
      <w:r>
        <w:rPr>
          <w:rFonts w:hint="eastAsia" w:ascii="宋体" w:hAnsi="宋体" w:cs="宋体"/>
          <w:color w:val="000000"/>
        </w:rPr>
        <w:t>二、标准编制原则和主要内容</w:t>
      </w:r>
    </w:p>
    <w:p>
      <w:pPr>
        <w:spacing w:line="360" w:lineRule="auto"/>
        <w:rPr>
          <w:rFonts w:ascii="宋体" w:cs="Times New Roman"/>
          <w:b/>
          <w:bCs/>
          <w:color w:val="000000"/>
        </w:rPr>
      </w:pPr>
      <w:r>
        <w:rPr>
          <w:rFonts w:ascii="宋体" w:hAnsi="宋体" w:cs="宋体"/>
          <w:b/>
          <w:bCs/>
          <w:color w:val="000000"/>
        </w:rPr>
        <w:t>1</w:t>
      </w:r>
      <w:r>
        <w:rPr>
          <w:rFonts w:hint="eastAsia" w:ascii="宋体" w:hAnsi="宋体" w:cs="宋体"/>
          <w:b/>
          <w:bCs/>
          <w:color w:val="000000"/>
        </w:rPr>
        <w:t>、编制原则</w:t>
      </w:r>
    </w:p>
    <w:p>
      <w:pPr>
        <w:snapToGrid w:val="0"/>
        <w:spacing w:line="360" w:lineRule="auto"/>
        <w:ind w:firstLine="420" w:firstLineChars="200"/>
        <w:rPr>
          <w:rFonts w:ascii="宋体" w:cs="Times New Roman"/>
          <w:color w:val="000000"/>
        </w:rPr>
      </w:pPr>
      <w:r>
        <w:rPr>
          <w:rFonts w:hint="eastAsia" w:ascii="宋体" w:hAnsi="宋体" w:cs="宋体"/>
          <w:color w:val="000000"/>
        </w:rPr>
        <w:t>本标准的修订原则是力求全面、实用、科学，并以生产厂家多年生产实践以及众多用户使用为基础，根据</w:t>
      </w:r>
      <w:r>
        <w:rPr>
          <w:rFonts w:ascii="宋体" w:hAnsi="宋体" w:cs="宋体"/>
          <w:color w:val="000000"/>
        </w:rPr>
        <w:t>GB-T1.1-2009</w:t>
      </w:r>
      <w:r>
        <w:rPr>
          <w:rFonts w:hint="eastAsia" w:ascii="宋体" w:hAnsi="宋体" w:cs="宋体"/>
          <w:color w:val="000000"/>
        </w:rPr>
        <w:t>《标准化工作导则》第</w:t>
      </w:r>
      <w:r>
        <w:rPr>
          <w:rFonts w:ascii="宋体" w:hAnsi="宋体" w:cs="宋体"/>
          <w:color w:val="000000"/>
        </w:rPr>
        <w:t>1</w:t>
      </w:r>
      <w:r>
        <w:rPr>
          <w:rFonts w:hint="eastAsia" w:ascii="宋体" w:hAnsi="宋体" w:cs="宋体"/>
          <w:color w:val="000000"/>
        </w:rPr>
        <w:t>部分，标准的结构和编写规定，参照有关国家标准、企业标准进行编制，尽量与现行有关标准协调、统一。在确定本标准主要技术性能指标时，综合考虑生产企业的能力和用户的利益，寻求最大的经济、社会效益，充分体现了标准在技术上的先进性和经济上的合理性，并注意吸收国内、外相关的研究成果。</w:t>
      </w:r>
    </w:p>
    <w:p>
      <w:pPr>
        <w:spacing w:line="360" w:lineRule="auto"/>
        <w:jc w:val="left"/>
        <w:rPr>
          <w:rFonts w:ascii="宋体" w:cs="Times New Roman"/>
          <w:color w:val="000000"/>
        </w:rPr>
      </w:pPr>
      <w:r>
        <w:rPr>
          <w:rFonts w:ascii="宋体" w:hAnsi="宋体" w:cs="宋体"/>
          <w:b/>
          <w:bCs/>
          <w:color w:val="000000"/>
        </w:rPr>
        <w:t>2</w:t>
      </w:r>
      <w:r>
        <w:rPr>
          <w:rFonts w:hint="eastAsia" w:ascii="宋体" w:hAnsi="宋体" w:cs="宋体"/>
          <w:b/>
          <w:bCs/>
          <w:color w:val="000000"/>
        </w:rPr>
        <w:t>、主要内容</w:t>
      </w:r>
    </w:p>
    <w:p>
      <w:pPr>
        <w:spacing w:line="360" w:lineRule="auto"/>
        <w:ind w:firstLine="315" w:firstLineChars="150"/>
        <w:jc w:val="left"/>
        <w:rPr>
          <w:rFonts w:ascii="宋体" w:cs="Times New Roman"/>
          <w:color w:val="000000"/>
        </w:rPr>
      </w:pPr>
      <w:r>
        <w:rPr>
          <w:rFonts w:hint="eastAsia" w:ascii="宋体" w:hAnsi="宋体" w:cs="宋体"/>
          <w:color w:val="000000"/>
        </w:rPr>
        <w:t>本标准为修订标准，修订的主要内容为：</w:t>
      </w:r>
    </w:p>
    <w:p>
      <w:pPr>
        <w:numPr>
          <w:ilvl w:val="0"/>
          <w:numId w:val="5"/>
        </w:numPr>
        <w:spacing w:line="360" w:lineRule="auto"/>
        <w:jc w:val="left"/>
        <w:rPr>
          <w:rFonts w:ascii="宋体" w:cs="Times New Roman"/>
          <w:color w:val="000000"/>
        </w:rPr>
      </w:pPr>
      <w:r>
        <w:rPr>
          <w:rFonts w:hint="eastAsia" w:ascii="宋体" w:hAnsi="宋体" w:cs="宋体"/>
          <w:color w:val="000000"/>
        </w:rPr>
        <w:t>、第</w:t>
      </w:r>
      <w:r>
        <w:rPr>
          <w:rFonts w:ascii="宋体" w:hAnsi="宋体" w:cs="宋体"/>
          <w:color w:val="000000"/>
        </w:rPr>
        <w:t>1</w:t>
      </w:r>
      <w:r>
        <w:rPr>
          <w:rFonts w:hint="eastAsia" w:ascii="宋体" w:hAnsi="宋体" w:cs="宋体"/>
          <w:color w:val="000000"/>
        </w:rPr>
        <w:t>章：</w:t>
      </w:r>
    </w:p>
    <w:p>
      <w:pPr>
        <w:spacing w:line="360" w:lineRule="auto"/>
        <w:ind w:firstLine="420" w:firstLineChars="200"/>
        <w:jc w:val="left"/>
        <w:rPr>
          <w:rFonts w:ascii="宋体" w:cs="Times New Roman"/>
          <w:color w:val="000000"/>
        </w:rPr>
      </w:pPr>
      <w:r>
        <w:rPr>
          <w:rFonts w:hint="eastAsia" w:ascii="宋体" w:hAnsi="宋体" w:cs="宋体"/>
          <w:color w:val="000000"/>
        </w:rPr>
        <w:t>修订拓宽了适用范围。</w:t>
      </w:r>
    </w:p>
    <w:p>
      <w:pPr>
        <w:numPr>
          <w:ilvl w:val="0"/>
          <w:numId w:val="5"/>
        </w:numPr>
        <w:spacing w:line="360" w:lineRule="auto"/>
        <w:jc w:val="left"/>
        <w:rPr>
          <w:rFonts w:ascii="宋体" w:cs="Times New Roman"/>
          <w:color w:val="000000"/>
        </w:rPr>
      </w:pPr>
      <w:r>
        <w:rPr>
          <w:rFonts w:hint="eastAsia" w:ascii="宋体" w:hAnsi="宋体" w:cs="宋体"/>
          <w:color w:val="000000"/>
          <w:lang w:eastAsia="zh-CN"/>
        </w:rPr>
        <w:t>、</w:t>
      </w:r>
      <w:r>
        <w:rPr>
          <w:rFonts w:hint="eastAsia" w:ascii="宋体" w:hAnsi="宋体" w:cs="宋体"/>
          <w:color w:val="000000"/>
        </w:rPr>
        <w:t>修订了第</w:t>
      </w:r>
      <w:r>
        <w:rPr>
          <w:rFonts w:hint="eastAsia" w:ascii="宋体" w:hAnsi="宋体" w:cs="宋体"/>
          <w:color w:val="000000"/>
          <w:lang w:val="en-US" w:eastAsia="zh-CN"/>
        </w:rPr>
        <w:t>2</w:t>
      </w:r>
      <w:r>
        <w:rPr>
          <w:rFonts w:hint="eastAsia" w:ascii="宋体" w:hAnsi="宋体" w:cs="宋体"/>
          <w:color w:val="000000"/>
        </w:rPr>
        <w:t>章</w:t>
      </w:r>
      <w:r>
        <w:rPr>
          <w:rFonts w:ascii="宋体" w:hAnsi="宋体" w:cs="宋体"/>
          <w:color w:val="000000"/>
        </w:rPr>
        <w:t xml:space="preserve"> </w:t>
      </w:r>
      <w:r>
        <w:rPr>
          <w:rFonts w:hint="eastAsia" w:ascii="宋体" w:hAnsi="宋体" w:cs="宋体"/>
          <w:color w:val="000000"/>
        </w:rPr>
        <w:t>术语和定义的内容。</w:t>
      </w:r>
    </w:p>
    <w:p>
      <w:pPr>
        <w:numPr>
          <w:ilvl w:val="0"/>
          <w:numId w:val="5"/>
        </w:numPr>
        <w:spacing w:line="360" w:lineRule="auto"/>
        <w:jc w:val="left"/>
        <w:rPr>
          <w:rFonts w:ascii="宋体" w:cs="Times New Roman"/>
          <w:color w:val="000000"/>
        </w:rPr>
      </w:pPr>
      <w:r>
        <w:rPr>
          <w:rFonts w:hint="eastAsia" w:ascii="宋体" w:hAnsi="宋体" w:cs="宋体"/>
          <w:color w:val="000000"/>
        </w:rPr>
        <w:t>、第</w:t>
      </w:r>
      <w:r>
        <w:rPr>
          <w:rFonts w:hint="eastAsia" w:ascii="宋体" w:hAnsi="宋体" w:cs="宋体"/>
          <w:color w:val="000000"/>
          <w:lang w:val="en-US" w:eastAsia="zh-CN"/>
        </w:rPr>
        <w:t>3</w:t>
      </w:r>
      <w:r>
        <w:rPr>
          <w:rFonts w:hint="eastAsia" w:ascii="宋体" w:hAnsi="宋体" w:cs="宋体"/>
          <w:color w:val="000000"/>
        </w:rPr>
        <w:t>章：对元器件引线成型目的进行具体说明。</w:t>
      </w:r>
    </w:p>
    <w:p>
      <w:pPr>
        <w:numPr>
          <w:ilvl w:val="0"/>
          <w:numId w:val="5"/>
        </w:numPr>
        <w:spacing w:line="360" w:lineRule="auto"/>
        <w:jc w:val="left"/>
        <w:rPr>
          <w:rFonts w:ascii="宋体" w:cs="Times New Roman"/>
          <w:color w:val="000000"/>
        </w:rPr>
      </w:pPr>
      <w:r>
        <w:rPr>
          <w:rFonts w:hint="eastAsia" w:ascii="宋体" w:hAnsi="宋体" w:cs="宋体"/>
          <w:color w:val="000000"/>
        </w:rPr>
        <w:t>、第</w:t>
      </w:r>
      <w:r>
        <w:rPr>
          <w:rFonts w:hint="eastAsia" w:ascii="宋体" w:hAnsi="宋体" w:cs="宋体"/>
          <w:color w:val="000000"/>
          <w:lang w:val="en-US" w:eastAsia="zh-CN"/>
        </w:rPr>
        <w:t>4</w:t>
      </w:r>
      <w:r>
        <w:rPr>
          <w:rFonts w:hint="eastAsia" w:ascii="宋体" w:hAnsi="宋体" w:cs="宋体"/>
          <w:color w:val="000000"/>
        </w:rPr>
        <w:t>章：</w:t>
      </w:r>
    </w:p>
    <w:p>
      <w:pPr>
        <w:spacing w:line="360" w:lineRule="auto"/>
        <w:ind w:firstLine="560"/>
        <w:rPr>
          <w:rFonts w:ascii="宋体" w:cs="Times New Roman"/>
          <w:color w:val="000000"/>
        </w:rPr>
      </w:pPr>
      <w:r>
        <w:rPr>
          <w:rFonts w:hint="eastAsia" w:ascii="宋体" w:hAnsi="宋体" w:cs="宋体"/>
          <w:color w:val="000000"/>
        </w:rPr>
        <w:t>修改为环境条件及增加成型前装备工作。主要内容如下：</w:t>
      </w:r>
    </w:p>
    <w:p>
      <w:pPr>
        <w:spacing w:line="360" w:lineRule="auto"/>
        <w:ind w:firstLine="630" w:firstLineChars="300"/>
        <w:rPr>
          <w:rFonts w:ascii="宋体" w:cs="Times New Roman"/>
        </w:rPr>
      </w:pPr>
      <w:r>
        <w:rPr>
          <w:rFonts w:hint="eastAsia" w:ascii="宋体" w:hAnsi="宋体" w:cs="宋体"/>
          <w:lang w:val="en-US" w:eastAsia="zh-CN"/>
        </w:rPr>
        <w:t>4</w:t>
      </w:r>
      <w:r>
        <w:rPr>
          <w:rFonts w:ascii="宋体" w:hAnsi="宋体" w:cs="宋体"/>
        </w:rPr>
        <w:t>.1</w:t>
      </w:r>
      <w:r>
        <w:rPr>
          <w:rFonts w:hint="eastAsia" w:ascii="宋体" w:hAnsi="宋体" w:cs="宋体"/>
        </w:rPr>
        <w:t>环境条件</w:t>
      </w:r>
    </w:p>
    <w:p>
      <w:pPr>
        <w:spacing w:line="360" w:lineRule="auto"/>
        <w:ind w:firstLine="630" w:firstLineChars="300"/>
        <w:rPr>
          <w:rFonts w:ascii="宋体" w:cs="Times New Roman"/>
        </w:rPr>
      </w:pPr>
      <w:r>
        <w:rPr>
          <w:rFonts w:hint="eastAsia" w:ascii="宋体" w:hAnsi="宋体" w:cs="宋体"/>
          <w:lang w:val="en-US" w:eastAsia="zh-CN"/>
        </w:rPr>
        <w:t>4</w:t>
      </w:r>
      <w:r>
        <w:rPr>
          <w:rFonts w:ascii="宋体" w:hAnsi="宋体" w:cs="宋体"/>
        </w:rPr>
        <w:t>.2</w:t>
      </w:r>
      <w:r>
        <w:rPr>
          <w:rFonts w:hint="eastAsia" w:ascii="宋体" w:hAnsi="宋体" w:cs="宋体"/>
        </w:rPr>
        <w:t>成型前准备工作</w:t>
      </w:r>
    </w:p>
    <w:p>
      <w:pPr>
        <w:spacing w:line="360" w:lineRule="auto"/>
        <w:ind w:firstLine="630" w:firstLineChars="300"/>
        <w:rPr>
          <w:rFonts w:ascii="宋体" w:cs="Times New Roman"/>
        </w:rPr>
      </w:pPr>
      <w:r>
        <w:rPr>
          <w:rFonts w:hint="eastAsia" w:ascii="宋体" w:hAnsi="宋体" w:cs="宋体"/>
          <w:lang w:val="en-US" w:eastAsia="zh-CN"/>
        </w:rPr>
        <w:t>4</w:t>
      </w:r>
      <w:r>
        <w:rPr>
          <w:rFonts w:ascii="宋体" w:hAnsi="宋体" w:cs="宋体"/>
        </w:rPr>
        <w:t>.2.1</w:t>
      </w:r>
      <w:r>
        <w:rPr>
          <w:rFonts w:hint="eastAsia" w:ascii="宋体" w:hAnsi="宋体" w:cs="宋体"/>
        </w:rPr>
        <w:t>成型工具要求</w:t>
      </w:r>
    </w:p>
    <w:p>
      <w:pPr>
        <w:spacing w:line="360" w:lineRule="auto"/>
        <w:ind w:firstLine="630" w:firstLineChars="300"/>
        <w:rPr>
          <w:rFonts w:ascii="宋体" w:cs="Times New Roman"/>
        </w:rPr>
      </w:pPr>
      <w:r>
        <w:rPr>
          <w:rFonts w:hint="eastAsia" w:ascii="宋体" w:hAnsi="宋体" w:cs="宋体"/>
          <w:lang w:val="en-US" w:eastAsia="zh-CN"/>
        </w:rPr>
        <w:t>4</w:t>
      </w:r>
      <w:r>
        <w:rPr>
          <w:rFonts w:ascii="宋体" w:hAnsi="宋体" w:cs="宋体"/>
        </w:rPr>
        <w:t>.2.2</w:t>
      </w:r>
      <w:r>
        <w:rPr>
          <w:rFonts w:hint="eastAsia" w:ascii="宋体" w:hAnsi="宋体" w:cs="宋体"/>
        </w:rPr>
        <w:t>成型器件要求</w:t>
      </w:r>
    </w:p>
    <w:p>
      <w:pPr>
        <w:spacing w:line="360" w:lineRule="auto"/>
        <w:ind w:firstLine="630" w:firstLineChars="300"/>
        <w:rPr>
          <w:rFonts w:ascii="宋体" w:cs="Times New Roman"/>
        </w:rPr>
      </w:pPr>
      <w:r>
        <w:rPr>
          <w:rFonts w:hint="eastAsia" w:ascii="宋体" w:hAnsi="宋体" w:cs="宋体"/>
          <w:lang w:val="en-US" w:eastAsia="zh-CN"/>
        </w:rPr>
        <w:t>4</w:t>
      </w:r>
      <w:r>
        <w:rPr>
          <w:rFonts w:ascii="宋体" w:hAnsi="宋体" w:cs="宋体"/>
        </w:rPr>
        <w:t>.3</w:t>
      </w:r>
      <w:r>
        <w:rPr>
          <w:rFonts w:hint="eastAsia" w:ascii="宋体" w:hAnsi="宋体" w:cs="宋体"/>
        </w:rPr>
        <w:t>成型操作前准备工作</w:t>
      </w:r>
    </w:p>
    <w:p>
      <w:pPr>
        <w:spacing w:line="360" w:lineRule="auto"/>
        <w:ind w:firstLine="630" w:firstLineChars="300"/>
        <w:rPr>
          <w:rFonts w:ascii="宋体" w:cs="Times New Roman"/>
        </w:rPr>
      </w:pPr>
      <w:r>
        <w:rPr>
          <w:rFonts w:hint="eastAsia" w:ascii="宋体" w:hAnsi="宋体" w:cs="宋体"/>
          <w:lang w:val="en-US" w:eastAsia="zh-CN"/>
        </w:rPr>
        <w:t>4</w:t>
      </w:r>
      <w:r>
        <w:rPr>
          <w:rFonts w:ascii="宋体" w:hAnsi="宋体" w:cs="宋体"/>
        </w:rPr>
        <w:t>.3.1</w:t>
      </w:r>
      <w:r>
        <w:rPr>
          <w:rFonts w:hint="eastAsia" w:ascii="宋体" w:hAnsi="宋体" w:cs="宋体"/>
        </w:rPr>
        <w:t>静电防护</w:t>
      </w:r>
    </w:p>
    <w:p>
      <w:pPr>
        <w:spacing w:line="360" w:lineRule="auto"/>
        <w:ind w:firstLine="630" w:firstLineChars="300"/>
        <w:rPr>
          <w:rFonts w:ascii="宋体" w:cs="Times New Roman"/>
          <w:color w:val="000000"/>
        </w:rPr>
      </w:pPr>
      <w:r>
        <w:rPr>
          <w:rFonts w:hint="eastAsia" w:ascii="宋体" w:hAnsi="宋体" w:cs="宋体"/>
          <w:lang w:val="en-US" w:eastAsia="zh-CN"/>
        </w:rPr>
        <w:t>4</w:t>
      </w:r>
      <w:r>
        <w:rPr>
          <w:rFonts w:ascii="宋体" w:hAnsi="宋体" w:cs="宋体"/>
        </w:rPr>
        <w:t>.3.2</w:t>
      </w:r>
      <w:r>
        <w:rPr>
          <w:rFonts w:hint="eastAsia" w:ascii="宋体" w:hAnsi="宋体" w:cs="宋体"/>
        </w:rPr>
        <w:t>元器件的持取”</w:t>
      </w:r>
    </w:p>
    <w:p>
      <w:pPr>
        <w:numPr>
          <w:ilvl w:val="0"/>
          <w:numId w:val="5"/>
        </w:numPr>
        <w:spacing w:line="360" w:lineRule="auto"/>
        <w:jc w:val="left"/>
        <w:rPr>
          <w:rFonts w:ascii="宋体" w:cs="Times New Roman"/>
          <w:color w:val="000000"/>
        </w:rPr>
      </w:pPr>
      <w:r>
        <w:rPr>
          <w:rFonts w:hint="eastAsia" w:ascii="宋体" w:hAnsi="宋体" w:cs="宋体"/>
          <w:color w:val="000000"/>
        </w:rPr>
        <w:t>第</w:t>
      </w:r>
      <w:r>
        <w:rPr>
          <w:rFonts w:hint="eastAsia" w:ascii="宋体" w:hAnsi="宋体" w:cs="宋体"/>
          <w:color w:val="000000"/>
          <w:lang w:val="en-US" w:eastAsia="zh-CN"/>
        </w:rPr>
        <w:t>5</w:t>
      </w:r>
      <w:r>
        <w:rPr>
          <w:rFonts w:hint="eastAsia" w:ascii="宋体" w:hAnsi="宋体" w:cs="宋体"/>
          <w:color w:val="000000"/>
        </w:rPr>
        <w:t>章：</w:t>
      </w:r>
    </w:p>
    <w:p>
      <w:pPr>
        <w:spacing w:line="360" w:lineRule="auto"/>
        <w:ind w:firstLine="420" w:firstLineChars="200"/>
        <w:jc w:val="left"/>
        <w:rPr>
          <w:rFonts w:ascii="宋体" w:cs="Times New Roman"/>
          <w:color w:val="000000"/>
        </w:rPr>
      </w:pPr>
      <w:r>
        <w:rPr>
          <w:rFonts w:hint="eastAsia" w:ascii="宋体" w:hAnsi="宋体" w:cs="宋体"/>
          <w:color w:val="000000"/>
        </w:rPr>
        <w:t>对成型技术参数要求进行详细规定。</w:t>
      </w:r>
    </w:p>
    <w:p>
      <w:pPr>
        <w:numPr>
          <w:ilvl w:val="0"/>
          <w:numId w:val="5"/>
        </w:numPr>
        <w:spacing w:line="360" w:lineRule="auto"/>
        <w:jc w:val="left"/>
        <w:rPr>
          <w:rFonts w:ascii="宋体" w:cs="Times New Roman"/>
          <w:color w:val="000000"/>
        </w:rPr>
      </w:pPr>
      <w:r>
        <w:rPr>
          <w:rFonts w:hint="eastAsia" w:ascii="宋体" w:hAnsi="宋体" w:cs="宋体"/>
          <w:color w:val="000000"/>
        </w:rPr>
        <w:t>第</w:t>
      </w:r>
      <w:r>
        <w:rPr>
          <w:rFonts w:hint="eastAsia" w:ascii="宋体" w:hAnsi="宋体" w:cs="宋体"/>
          <w:color w:val="000000"/>
          <w:lang w:val="en-US" w:eastAsia="zh-CN"/>
        </w:rPr>
        <w:t>6</w:t>
      </w:r>
      <w:r>
        <w:rPr>
          <w:rFonts w:hint="eastAsia" w:ascii="宋体" w:hAnsi="宋体" w:cs="宋体"/>
          <w:color w:val="000000"/>
        </w:rPr>
        <w:t>章：</w:t>
      </w:r>
    </w:p>
    <w:p>
      <w:pPr>
        <w:spacing w:line="360" w:lineRule="auto"/>
        <w:ind w:firstLine="420" w:firstLineChars="200"/>
        <w:jc w:val="left"/>
        <w:rPr>
          <w:rFonts w:ascii="宋体" w:cs="Times New Roman"/>
          <w:color w:val="000000"/>
          <w:kern w:val="0"/>
        </w:rPr>
      </w:pPr>
      <w:r>
        <w:rPr>
          <w:rFonts w:hint="eastAsia" w:ascii="宋体" w:hAnsi="宋体" w:cs="宋体"/>
          <w:color w:val="000000"/>
          <w:kern w:val="0"/>
        </w:rPr>
        <w:t>规定了元器件引线成型要求。</w:t>
      </w:r>
    </w:p>
    <w:p>
      <w:pPr>
        <w:numPr>
          <w:ilvl w:val="0"/>
          <w:numId w:val="5"/>
        </w:numPr>
        <w:spacing w:line="360" w:lineRule="auto"/>
        <w:jc w:val="left"/>
        <w:rPr>
          <w:rFonts w:ascii="宋体" w:cs="Times New Roman"/>
        </w:rPr>
      </w:pPr>
      <w:r>
        <w:rPr>
          <w:rFonts w:hint="eastAsia" w:ascii="宋体" w:hAnsi="宋体" w:cs="宋体"/>
          <w:color w:val="000000"/>
        </w:rPr>
        <w:t>第</w:t>
      </w:r>
      <w:r>
        <w:rPr>
          <w:rFonts w:hint="eastAsia" w:ascii="宋体" w:hAnsi="宋体" w:cs="宋体"/>
          <w:color w:val="000000"/>
          <w:lang w:val="en-US" w:eastAsia="zh-CN"/>
        </w:rPr>
        <w:t>7</w:t>
      </w:r>
      <w:r>
        <w:rPr>
          <w:rFonts w:hint="eastAsia" w:ascii="宋体" w:hAnsi="宋体" w:cs="宋体"/>
          <w:color w:val="000000"/>
        </w:rPr>
        <w:t>章：</w:t>
      </w:r>
    </w:p>
    <w:p>
      <w:pPr>
        <w:numPr>
          <w:numId w:val="0"/>
        </w:numPr>
        <w:spacing w:line="360" w:lineRule="auto"/>
        <w:ind w:firstLine="420" w:firstLineChars="200"/>
        <w:jc w:val="left"/>
        <w:rPr>
          <w:rFonts w:ascii="宋体" w:cs="Times New Roman"/>
        </w:rPr>
      </w:pPr>
      <w:r>
        <w:rPr>
          <w:rFonts w:hint="eastAsia" w:ascii="宋体" w:hAnsi="宋体" w:cs="宋体"/>
        </w:rPr>
        <w:t>对引线成型的操作进行规定。</w:t>
      </w:r>
      <w:bookmarkStart w:id="0" w:name="_GoBack"/>
      <w:bookmarkEnd w:id="0"/>
    </w:p>
    <w:p>
      <w:pPr>
        <w:numPr>
          <w:ilvl w:val="0"/>
          <w:numId w:val="5"/>
        </w:numPr>
        <w:spacing w:line="360" w:lineRule="auto"/>
        <w:jc w:val="left"/>
        <w:rPr>
          <w:rFonts w:ascii="宋体" w:cs="Times New Roman"/>
          <w:color w:val="000000"/>
        </w:rPr>
      </w:pPr>
      <w:r>
        <w:rPr>
          <w:rFonts w:hint="eastAsia" w:ascii="宋体" w:hAnsi="宋体" w:cs="宋体"/>
          <w:color w:val="000000"/>
        </w:rPr>
        <w:t>第</w:t>
      </w:r>
      <w:r>
        <w:rPr>
          <w:rFonts w:hint="eastAsia" w:ascii="宋体" w:hAnsi="宋体" w:cs="宋体"/>
          <w:color w:val="000000"/>
          <w:lang w:val="en-US" w:eastAsia="zh-CN"/>
        </w:rPr>
        <w:t>8</w:t>
      </w:r>
      <w:r>
        <w:rPr>
          <w:rFonts w:hint="eastAsia" w:ascii="宋体" w:hAnsi="宋体" w:cs="宋体"/>
          <w:color w:val="000000"/>
        </w:rPr>
        <w:t>章：</w:t>
      </w:r>
    </w:p>
    <w:p>
      <w:pPr>
        <w:numPr>
          <w:numId w:val="0"/>
        </w:numPr>
        <w:spacing w:line="360" w:lineRule="auto"/>
        <w:ind w:firstLine="420" w:firstLineChars="200"/>
        <w:jc w:val="left"/>
        <w:rPr>
          <w:rFonts w:ascii="宋体" w:cs="Times New Roman"/>
        </w:rPr>
      </w:pPr>
      <w:r>
        <w:rPr>
          <w:rFonts w:hint="eastAsia" w:ascii="宋体" w:hAnsi="宋体" w:cs="宋体"/>
        </w:rPr>
        <w:t>增加了成型后的检验内容。</w:t>
      </w:r>
    </w:p>
    <w:p>
      <w:pPr>
        <w:spacing w:line="360" w:lineRule="auto"/>
        <w:jc w:val="left"/>
        <w:rPr>
          <w:rFonts w:ascii="宋体" w:cs="Times New Roman"/>
        </w:rPr>
      </w:pPr>
      <w:r>
        <w:rPr>
          <w:rFonts w:hint="eastAsia" w:ascii="宋体" w:hAnsi="宋体" w:cs="宋体"/>
        </w:rPr>
        <w:t>（</w:t>
      </w:r>
      <w:r>
        <w:rPr>
          <w:rFonts w:hint="eastAsia" w:ascii="宋体" w:hAnsi="宋体" w:cs="宋体"/>
          <w:lang w:eastAsia="zh-CN"/>
        </w:rPr>
        <w:t>九</w:t>
      </w:r>
      <w:r>
        <w:rPr>
          <w:rFonts w:hint="eastAsia" w:ascii="宋体" w:hAnsi="宋体" w:cs="宋体"/>
        </w:rPr>
        <w:t>）增加附录</w:t>
      </w:r>
      <w:r>
        <w:rPr>
          <w:rFonts w:ascii="宋体" w:hAnsi="宋体" w:cs="宋体"/>
        </w:rPr>
        <w:t>A,</w:t>
      </w:r>
      <w:r>
        <w:rPr>
          <w:rFonts w:hint="eastAsia" w:ascii="宋体" w:hAnsi="宋体" w:cs="宋体"/>
        </w:rPr>
        <w:t>元器件成型可选的成型机类型。</w:t>
      </w:r>
    </w:p>
    <w:p>
      <w:pPr>
        <w:shd w:val="clear" w:color="auto" w:fill="FFFFFF"/>
        <w:spacing w:line="360" w:lineRule="auto"/>
        <w:rPr>
          <w:rFonts w:ascii="宋体" w:cs="Times New Roman"/>
          <w:b/>
          <w:bCs/>
          <w:color w:val="000000"/>
          <w:kern w:val="0"/>
        </w:rPr>
      </w:pPr>
      <w:r>
        <w:rPr>
          <w:rFonts w:ascii="宋体" w:hAnsi="宋体" w:cs="宋体"/>
          <w:b/>
          <w:bCs/>
          <w:color w:val="000000"/>
          <w:kern w:val="0"/>
        </w:rPr>
        <w:t>3</w:t>
      </w:r>
      <w:r>
        <w:rPr>
          <w:rFonts w:hint="eastAsia" w:ascii="宋体" w:hAnsi="宋体" w:cs="宋体"/>
          <w:b/>
          <w:bCs/>
          <w:color w:val="000000"/>
          <w:kern w:val="0"/>
        </w:rPr>
        <w:t>、解决的主要问题</w:t>
      </w:r>
    </w:p>
    <w:p>
      <w:pPr>
        <w:shd w:val="clear" w:color="auto" w:fill="FFFFFF"/>
        <w:spacing w:line="360" w:lineRule="auto"/>
        <w:ind w:firstLine="420" w:firstLineChars="200"/>
        <w:rPr>
          <w:rFonts w:ascii="宋体" w:cs="Times New Roman"/>
          <w:color w:val="000000"/>
          <w:kern w:val="0"/>
        </w:rPr>
      </w:pPr>
      <w:r>
        <w:rPr>
          <w:rFonts w:hint="eastAsia" w:ascii="宋体" w:hAnsi="宋体" w:cs="宋体"/>
          <w:color w:val="000000"/>
          <w:kern w:val="0"/>
        </w:rPr>
        <w:t>标准的修订，解决了标龄老化的问题。</w:t>
      </w:r>
    </w:p>
    <w:p>
      <w:pPr>
        <w:shd w:val="clear" w:color="auto" w:fill="FFFFFF"/>
        <w:spacing w:line="360" w:lineRule="auto"/>
        <w:rPr>
          <w:rFonts w:ascii="宋体" w:cs="Times New Roman"/>
          <w:b/>
          <w:bCs/>
          <w:color w:val="000000"/>
          <w:kern w:val="0"/>
        </w:rPr>
      </w:pPr>
      <w:r>
        <w:rPr>
          <w:rFonts w:hint="eastAsia" w:ascii="宋体" w:hAnsi="宋体" w:cs="宋体"/>
          <w:b/>
          <w:bCs/>
          <w:color w:val="000000"/>
        </w:rPr>
        <w:t>三</w:t>
      </w:r>
      <w:r>
        <w:rPr>
          <w:rFonts w:hint="eastAsia" w:ascii="宋体" w:hAnsi="宋体" w:cs="宋体"/>
          <w:b/>
          <w:bCs/>
          <w:color w:val="000000"/>
          <w:kern w:val="0"/>
        </w:rPr>
        <w:t>、明确标准中涉及专利的情况，对于涉及专利的标准项目，应提供全部专利所有权人的专利许可声明和专利披露声明</w:t>
      </w:r>
    </w:p>
    <w:p>
      <w:pPr>
        <w:shd w:val="clear" w:color="auto" w:fill="FFFFFF"/>
        <w:spacing w:line="360" w:lineRule="auto"/>
        <w:ind w:firstLine="420" w:firstLineChars="200"/>
        <w:rPr>
          <w:rFonts w:ascii="宋体" w:cs="Times New Roman"/>
          <w:color w:val="000000"/>
          <w:kern w:val="0"/>
        </w:rPr>
      </w:pPr>
      <w:r>
        <w:rPr>
          <w:rFonts w:hint="eastAsia" w:ascii="宋体" w:hAnsi="宋体" w:cs="宋体"/>
          <w:color w:val="000000"/>
        </w:rPr>
        <w:t>本标准项目不涉及专利问题</w:t>
      </w:r>
      <w:r>
        <w:rPr>
          <w:rFonts w:hint="eastAsia" w:ascii="宋体" w:hAnsi="宋体" w:cs="宋体"/>
          <w:color w:val="000000"/>
          <w:kern w:val="0"/>
        </w:rPr>
        <w:t>。</w:t>
      </w:r>
    </w:p>
    <w:p>
      <w:pPr>
        <w:shd w:val="clear" w:color="auto" w:fill="FFFFFF"/>
        <w:spacing w:line="360" w:lineRule="auto"/>
        <w:rPr>
          <w:rFonts w:ascii="宋体" w:cs="Times New Roman"/>
          <w:b/>
          <w:bCs/>
          <w:color w:val="000000"/>
          <w:kern w:val="0"/>
        </w:rPr>
      </w:pPr>
      <w:r>
        <w:rPr>
          <w:rFonts w:hint="eastAsia" w:ascii="宋体" w:hAnsi="宋体" w:cs="宋体"/>
          <w:b/>
          <w:bCs/>
          <w:color w:val="000000"/>
          <w:kern w:val="0"/>
        </w:rPr>
        <w:t>四、预期达到的社会效益、对产业发展的作用等情况</w:t>
      </w:r>
    </w:p>
    <w:p>
      <w:pPr>
        <w:snapToGrid w:val="0"/>
        <w:spacing w:line="360" w:lineRule="auto"/>
        <w:ind w:firstLine="420" w:firstLineChars="200"/>
        <w:rPr>
          <w:rFonts w:ascii="宋体" w:cs="Times New Roman"/>
          <w:color w:val="000000"/>
        </w:rPr>
      </w:pPr>
      <w:r>
        <w:rPr>
          <w:rFonts w:hint="eastAsia" w:ascii="宋体" w:hAnsi="宋体" w:cs="宋体"/>
          <w:color w:val="000000"/>
        </w:rPr>
        <w:t>本标准是对</w:t>
      </w:r>
      <w:r>
        <w:rPr>
          <w:rFonts w:ascii="宋体" w:hAnsi="宋体" w:cs="宋体"/>
        </w:rPr>
        <w:t>JB/T6175-1992</w:t>
      </w:r>
      <w:r>
        <w:rPr>
          <w:rFonts w:hint="eastAsia" w:ascii="宋体" w:hAnsi="宋体" w:cs="宋体"/>
        </w:rPr>
        <w:t>《电子元器件引线成型工艺规范》</w:t>
      </w:r>
      <w:r>
        <w:rPr>
          <w:rFonts w:hint="eastAsia" w:ascii="宋体" w:hAnsi="宋体" w:cs="宋体"/>
          <w:color w:val="000000"/>
        </w:rPr>
        <w:t>标准的技术修订。</w:t>
      </w:r>
    </w:p>
    <w:p>
      <w:pPr>
        <w:spacing w:line="360" w:lineRule="auto"/>
        <w:ind w:firstLine="420" w:firstLineChars="200"/>
        <w:rPr>
          <w:rFonts w:ascii="宋体" w:cs="Times New Roman"/>
        </w:rPr>
      </w:pPr>
      <w:r>
        <w:rPr>
          <w:rFonts w:hint="eastAsia" w:ascii="宋体" w:hAnsi="宋体" w:cs="宋体"/>
        </w:rPr>
        <w:t>在电子装联设计、生产过程中，为了满足生产效率、装联可靠性，以及装联密度等要求，需要对一些元器件引线进行预成型。本标准规定了电子元器件（以下简称元器件）引线成型的基本内容和要求，用以规范、指导工艺设计和生产，同时也可用于器件的工艺审核等活动。本标准的颁布和实施能更好地规范电子元器件引线成型工艺的技术要求，规范该产品的行业发展，从而提高整个行业的质量，提升我国在智能仪器仪表、工业控制领域的国际竞争力。</w:t>
      </w:r>
    </w:p>
    <w:p>
      <w:pPr>
        <w:spacing w:line="360" w:lineRule="auto"/>
        <w:rPr>
          <w:rFonts w:ascii="宋体" w:cs="Times New Roman"/>
          <w:color w:val="000000"/>
          <w:kern w:val="0"/>
        </w:rPr>
      </w:pPr>
      <w:r>
        <w:rPr>
          <w:rFonts w:hint="eastAsia" w:ascii="宋体" w:hAnsi="宋体" w:cs="宋体"/>
          <w:b/>
          <w:bCs/>
          <w:color w:val="000000"/>
          <w:kern w:val="0"/>
        </w:rPr>
        <w:t>五、采用国际标准和国外先进标准情况，与国际、国外同类标准水平的对比情况，国内外关键指标对比分析或与测试的国外样品、样机的相关数据对比情况</w:t>
      </w:r>
    </w:p>
    <w:p>
      <w:pPr>
        <w:spacing w:line="360" w:lineRule="auto"/>
        <w:ind w:firstLine="420" w:firstLineChars="200"/>
        <w:rPr>
          <w:rFonts w:ascii="宋体" w:cs="Times New Roman"/>
          <w:color w:val="000000"/>
        </w:rPr>
      </w:pPr>
      <w:r>
        <w:rPr>
          <w:rFonts w:hint="eastAsia" w:ascii="宋体" w:hAnsi="宋体" w:cs="宋体"/>
          <w:color w:val="000000"/>
        </w:rPr>
        <w:t>本标准没有采用国际标准。</w:t>
      </w:r>
    </w:p>
    <w:p>
      <w:pPr>
        <w:spacing w:line="360" w:lineRule="auto"/>
        <w:ind w:firstLine="420" w:firstLineChars="200"/>
        <w:rPr>
          <w:rFonts w:ascii="宋体" w:cs="Times New Roman"/>
          <w:color w:val="000000"/>
        </w:rPr>
      </w:pPr>
      <w:r>
        <w:rPr>
          <w:rFonts w:hint="eastAsia" w:ascii="宋体" w:hAnsi="宋体" w:cs="宋体"/>
          <w:color w:val="000000"/>
        </w:rPr>
        <w:t>本标准制定过程中未查到同类国际、国外标准。</w:t>
      </w:r>
    </w:p>
    <w:p>
      <w:pPr>
        <w:spacing w:line="360" w:lineRule="auto"/>
        <w:ind w:firstLine="420" w:firstLineChars="200"/>
        <w:rPr>
          <w:rFonts w:ascii="宋体" w:cs="Times New Roman"/>
          <w:color w:val="000000"/>
        </w:rPr>
      </w:pPr>
      <w:r>
        <w:rPr>
          <w:rFonts w:hint="eastAsia" w:ascii="宋体" w:hAnsi="宋体" w:cs="宋体"/>
          <w:color w:val="000000"/>
        </w:rPr>
        <w:t>本标准制定过程中未测试国外的样品、样机。</w:t>
      </w:r>
    </w:p>
    <w:p>
      <w:pPr>
        <w:spacing w:line="360" w:lineRule="auto"/>
        <w:ind w:firstLine="420" w:firstLineChars="200"/>
        <w:rPr>
          <w:rFonts w:ascii="宋体" w:cs="Times New Roman"/>
          <w:color w:val="000000"/>
          <w:kern w:val="0"/>
        </w:rPr>
      </w:pPr>
      <w:r>
        <w:rPr>
          <w:rFonts w:hint="eastAsia" w:ascii="宋体" w:hAnsi="宋体" w:cs="宋体"/>
          <w:color w:val="000000"/>
        </w:rPr>
        <w:t>本标准水平为国内先进水平。</w:t>
      </w:r>
    </w:p>
    <w:p>
      <w:pPr>
        <w:shd w:val="clear" w:color="auto" w:fill="FFFFFF"/>
        <w:spacing w:line="360" w:lineRule="auto"/>
        <w:rPr>
          <w:rFonts w:ascii="宋体" w:cs="Times New Roman"/>
          <w:b/>
          <w:bCs/>
          <w:color w:val="000000"/>
          <w:kern w:val="0"/>
        </w:rPr>
      </w:pPr>
      <w:r>
        <w:rPr>
          <w:rFonts w:hint="eastAsia" w:ascii="宋体" w:hAnsi="宋体" w:cs="宋体"/>
          <w:b/>
          <w:bCs/>
          <w:color w:val="000000"/>
          <w:kern w:val="0"/>
        </w:rPr>
        <w:t>六、在标准体系中的位置，与现行相关法律、法规、规章及标准，特别是强制性标准的协调性</w:t>
      </w:r>
    </w:p>
    <w:p>
      <w:pPr>
        <w:shd w:val="clear" w:color="auto" w:fill="FFFFFF"/>
        <w:spacing w:line="360" w:lineRule="auto"/>
        <w:ind w:firstLine="420" w:firstLineChars="200"/>
        <w:rPr>
          <w:rFonts w:ascii="宋体" w:cs="Times New Roman"/>
          <w:color w:val="000000"/>
          <w:kern w:val="0"/>
        </w:rPr>
      </w:pPr>
      <w:r>
        <w:rPr>
          <w:rFonts w:hint="eastAsia" w:ascii="宋体" w:hAnsi="宋体" w:cs="宋体"/>
          <w:color w:val="000000"/>
        </w:rPr>
        <w:t>本标准符合现行相关法律、法规、规章。与其他标准协调一致。</w:t>
      </w:r>
    </w:p>
    <w:p>
      <w:pPr>
        <w:shd w:val="clear" w:color="auto" w:fill="FFFFFF"/>
        <w:spacing w:line="360" w:lineRule="auto"/>
        <w:rPr>
          <w:rFonts w:ascii="宋体" w:cs="Times New Roman"/>
          <w:b/>
          <w:bCs/>
          <w:color w:val="000000"/>
          <w:kern w:val="0"/>
        </w:rPr>
      </w:pPr>
      <w:r>
        <w:rPr>
          <w:rFonts w:hint="eastAsia" w:ascii="宋体" w:hAnsi="宋体" w:cs="宋体"/>
          <w:b/>
          <w:bCs/>
          <w:color w:val="000000"/>
          <w:kern w:val="0"/>
        </w:rPr>
        <w:t>七、重大分歧意见的处理经过和依据</w:t>
      </w:r>
    </w:p>
    <w:p>
      <w:pPr>
        <w:shd w:val="clear" w:color="auto" w:fill="FFFFFF"/>
        <w:spacing w:line="360" w:lineRule="auto"/>
        <w:ind w:firstLine="420" w:firstLineChars="200"/>
        <w:rPr>
          <w:rFonts w:ascii="宋体" w:cs="Times New Roman"/>
          <w:color w:val="000000"/>
          <w:kern w:val="0"/>
        </w:rPr>
      </w:pPr>
      <w:r>
        <w:rPr>
          <w:rFonts w:hint="eastAsia" w:ascii="宋体" w:hAnsi="宋体" w:cs="宋体"/>
          <w:color w:val="000000"/>
          <w:kern w:val="0"/>
        </w:rPr>
        <w:t>无。</w:t>
      </w:r>
    </w:p>
    <w:p>
      <w:pPr>
        <w:shd w:val="clear" w:color="auto" w:fill="FFFFFF"/>
        <w:spacing w:line="360" w:lineRule="auto"/>
        <w:rPr>
          <w:rFonts w:ascii="宋体" w:cs="Times New Roman"/>
          <w:b/>
          <w:bCs/>
          <w:color w:val="000000"/>
          <w:kern w:val="0"/>
        </w:rPr>
      </w:pPr>
      <w:r>
        <w:rPr>
          <w:rFonts w:hint="eastAsia" w:ascii="宋体" w:hAnsi="宋体" w:cs="宋体"/>
          <w:b/>
          <w:bCs/>
          <w:color w:val="000000"/>
          <w:kern w:val="0"/>
        </w:rPr>
        <w:t>八、标准性质的建议说明</w:t>
      </w:r>
    </w:p>
    <w:p>
      <w:pPr>
        <w:shd w:val="clear" w:color="auto" w:fill="FFFFFF"/>
        <w:spacing w:line="360" w:lineRule="auto"/>
        <w:ind w:firstLine="420" w:firstLineChars="200"/>
        <w:rPr>
          <w:rFonts w:ascii="宋体" w:cs="Times New Roman"/>
          <w:color w:val="000000"/>
          <w:kern w:val="0"/>
        </w:rPr>
      </w:pPr>
      <w:r>
        <w:rPr>
          <w:rFonts w:hint="eastAsia" w:ascii="宋体" w:hAnsi="宋体" w:cs="宋体"/>
          <w:color w:val="000000"/>
        </w:rPr>
        <w:t>建议本标准为推荐性行业标准。　</w:t>
      </w:r>
    </w:p>
    <w:p>
      <w:pPr>
        <w:shd w:val="clear" w:color="auto" w:fill="FFFFFF"/>
        <w:spacing w:line="360" w:lineRule="auto"/>
        <w:rPr>
          <w:rFonts w:ascii="宋体" w:cs="Times New Roman"/>
          <w:b/>
          <w:bCs/>
          <w:color w:val="000000"/>
          <w:kern w:val="0"/>
        </w:rPr>
      </w:pPr>
      <w:r>
        <w:rPr>
          <w:rFonts w:hint="eastAsia" w:ascii="宋体" w:hAnsi="宋体" w:cs="宋体"/>
          <w:b/>
          <w:bCs/>
          <w:color w:val="000000"/>
          <w:kern w:val="0"/>
        </w:rPr>
        <w:t>九、贯彻标准的要求和措施建议（包括组织措施、技术措施、过渡办法、实施日期等）</w:t>
      </w:r>
    </w:p>
    <w:p>
      <w:pPr>
        <w:shd w:val="clear" w:color="auto" w:fill="FFFFFF"/>
        <w:spacing w:line="360" w:lineRule="auto"/>
        <w:ind w:firstLine="420" w:firstLineChars="200"/>
        <w:rPr>
          <w:rFonts w:ascii="宋体" w:cs="Times New Roman"/>
          <w:color w:val="000000"/>
          <w:kern w:val="0"/>
        </w:rPr>
      </w:pPr>
      <w:r>
        <w:rPr>
          <w:rFonts w:hint="eastAsia" w:ascii="宋体" w:hAnsi="宋体" w:cs="宋体"/>
          <w:color w:val="000000"/>
        </w:rPr>
        <w:t>建议本标准批准发布</w:t>
      </w:r>
      <w:r>
        <w:rPr>
          <w:rFonts w:ascii="宋体" w:hAnsi="宋体" w:cs="宋体"/>
          <w:color w:val="000000"/>
        </w:rPr>
        <w:t>6</w:t>
      </w:r>
      <w:r>
        <w:rPr>
          <w:rFonts w:hint="eastAsia" w:ascii="宋体" w:hAnsi="宋体" w:cs="宋体"/>
          <w:color w:val="000000"/>
        </w:rPr>
        <w:t>个月后实施。</w:t>
      </w:r>
    </w:p>
    <w:p>
      <w:pPr>
        <w:shd w:val="clear" w:color="auto" w:fill="FFFFFF"/>
        <w:spacing w:line="360" w:lineRule="auto"/>
        <w:rPr>
          <w:rFonts w:ascii="宋体" w:cs="Times New Roman"/>
          <w:b/>
          <w:bCs/>
          <w:color w:val="000000"/>
          <w:kern w:val="0"/>
        </w:rPr>
      </w:pPr>
      <w:r>
        <w:rPr>
          <w:rFonts w:hint="eastAsia" w:ascii="宋体" w:hAnsi="宋体" w:cs="宋体"/>
          <w:b/>
          <w:bCs/>
          <w:color w:val="000000"/>
          <w:kern w:val="0"/>
        </w:rPr>
        <w:t>十、废止现行相关标准的建议</w:t>
      </w:r>
    </w:p>
    <w:p>
      <w:pPr>
        <w:shd w:val="clear" w:color="auto" w:fill="FFFFFF"/>
        <w:spacing w:line="360" w:lineRule="auto"/>
        <w:ind w:firstLine="420" w:firstLineChars="200"/>
        <w:rPr>
          <w:rFonts w:ascii="宋体" w:cs="Times New Roman"/>
          <w:color w:val="000000"/>
          <w:kern w:val="0"/>
        </w:rPr>
      </w:pPr>
      <w:r>
        <w:rPr>
          <w:rFonts w:hint="eastAsia" w:ascii="宋体" w:hAnsi="宋体" w:cs="宋体"/>
          <w:color w:val="000000"/>
          <w:kern w:val="0"/>
        </w:rPr>
        <w:t>无。</w:t>
      </w:r>
    </w:p>
    <w:p>
      <w:pPr>
        <w:spacing w:line="360" w:lineRule="auto"/>
        <w:rPr>
          <w:rFonts w:ascii="宋体" w:cs="Times New Roman"/>
          <w:b/>
          <w:bCs/>
          <w:color w:val="000000"/>
          <w:kern w:val="0"/>
        </w:rPr>
      </w:pPr>
      <w:r>
        <w:rPr>
          <w:rFonts w:hint="eastAsia" w:ascii="宋体" w:hAnsi="宋体" w:cs="宋体"/>
          <w:b/>
          <w:bCs/>
          <w:color w:val="000000"/>
          <w:kern w:val="0"/>
        </w:rPr>
        <w:t>十一、其他应予说明的事项</w:t>
      </w:r>
    </w:p>
    <w:p>
      <w:pPr>
        <w:autoSpaceDE w:val="0"/>
        <w:autoSpaceDN w:val="0"/>
        <w:adjustRightInd w:val="0"/>
        <w:spacing w:line="360" w:lineRule="auto"/>
        <w:ind w:firstLine="315" w:firstLineChars="150"/>
        <w:jc w:val="left"/>
        <w:rPr>
          <w:rFonts w:ascii="宋体" w:cs="Times New Roman"/>
          <w:color w:val="000000"/>
        </w:rPr>
      </w:pPr>
      <w:r>
        <w:rPr>
          <w:rFonts w:hint="eastAsia" w:ascii="宋体" w:hAnsi="宋体" w:cs="宋体"/>
          <w:color w:val="000000"/>
        </w:rPr>
        <w:t>无。</w:t>
      </w:r>
    </w:p>
    <w:sectPr>
      <w:footerReference r:id="rId3" w:type="default"/>
      <w:pgSz w:w="11906" w:h="16838"/>
      <w:pgMar w:top="1134" w:right="141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8"/>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rPr>
        <w:rFonts w:hint="eastAsia" w:ascii="黑体" w:hAnsi="Times New Roman" w:eastAsia="黑体"/>
        <w:b w:val="0"/>
        <w:bCs w:val="0"/>
        <w:i w:val="0"/>
        <w:iCs w:val="0"/>
        <w:sz w:val="21"/>
        <w:szCs w:val="21"/>
      </w:rPr>
    </w:lvl>
    <w:lvl w:ilvl="1" w:tentative="0">
      <w:start w:val="1"/>
      <w:numFmt w:val="decimal"/>
      <w:pStyle w:val="23"/>
      <w:suff w:val="nothing"/>
      <w:lvlText w:val="%1.%2　"/>
      <w:lvlJc w:val="left"/>
      <w:rPr>
        <w:rFonts w:hint="eastAsia" w:ascii="黑体" w:hAnsi="Times New Roman"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2"/>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pStyle w:val="24"/>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4A4BC5A2"/>
    <w:multiLevelType w:val="singleLevel"/>
    <w:tmpl w:val="4A4BC5A2"/>
    <w:lvl w:ilvl="0" w:tentative="0">
      <w:start w:val="1"/>
      <w:numFmt w:val="chineseCounting"/>
      <w:suff w:val="nothing"/>
      <w:lvlText w:val="（%1）"/>
      <w:lvlJc w:val="left"/>
      <w:rPr>
        <w:rFonts w:hint="eastAsia"/>
      </w:rPr>
    </w:lvl>
  </w:abstractNum>
  <w:abstractNum w:abstractNumId="3">
    <w:nsid w:val="646260FA"/>
    <w:multiLevelType w:val="multilevel"/>
    <w:tmpl w:val="646260FA"/>
    <w:lvl w:ilvl="0" w:tentative="0">
      <w:start w:val="1"/>
      <w:numFmt w:val="decimal"/>
      <w:pStyle w:val="27"/>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DBF04F4"/>
    <w:multiLevelType w:val="multilevel"/>
    <w:tmpl w:val="6DBF04F4"/>
    <w:lvl w:ilvl="0" w:tentative="0">
      <w:start w:val="1"/>
      <w:numFmt w:val="none"/>
      <w:pStyle w:val="26"/>
      <w:suff w:val="nothing"/>
      <w:lvlText w:val="%1注："/>
      <w:lvlJc w:val="left"/>
      <w:pPr>
        <w:ind w:left="726" w:hanging="363"/>
      </w:pPr>
      <w:rPr>
        <w:rFonts w:hint="eastAsia" w:ascii="黑体" w:hAnsi="Times New Roman" w:eastAsia="黑体"/>
        <w:b w:val="0"/>
        <w:bCs w:val="0"/>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0DA"/>
    <w:rsid w:val="00003493"/>
    <w:rsid w:val="00005C5F"/>
    <w:rsid w:val="00006B3B"/>
    <w:rsid w:val="00007090"/>
    <w:rsid w:val="0001077B"/>
    <w:rsid w:val="00010FD1"/>
    <w:rsid w:val="000174D5"/>
    <w:rsid w:val="00025B91"/>
    <w:rsid w:val="00027C10"/>
    <w:rsid w:val="0003007A"/>
    <w:rsid w:val="0003073B"/>
    <w:rsid w:val="00034F77"/>
    <w:rsid w:val="000350E2"/>
    <w:rsid w:val="00035572"/>
    <w:rsid w:val="00037275"/>
    <w:rsid w:val="00037A08"/>
    <w:rsid w:val="0004245C"/>
    <w:rsid w:val="00045021"/>
    <w:rsid w:val="000463C0"/>
    <w:rsid w:val="0004660A"/>
    <w:rsid w:val="00047DEC"/>
    <w:rsid w:val="00061686"/>
    <w:rsid w:val="000632DD"/>
    <w:rsid w:val="000652A3"/>
    <w:rsid w:val="000671CE"/>
    <w:rsid w:val="00071AE0"/>
    <w:rsid w:val="000722D0"/>
    <w:rsid w:val="00076F6E"/>
    <w:rsid w:val="0008547C"/>
    <w:rsid w:val="00085828"/>
    <w:rsid w:val="00086B9A"/>
    <w:rsid w:val="00091BEB"/>
    <w:rsid w:val="00095DF3"/>
    <w:rsid w:val="0009601F"/>
    <w:rsid w:val="000A4EEF"/>
    <w:rsid w:val="000B0AAD"/>
    <w:rsid w:val="000B0E6B"/>
    <w:rsid w:val="000B2D2D"/>
    <w:rsid w:val="000B729E"/>
    <w:rsid w:val="000C0DCF"/>
    <w:rsid w:val="000C3662"/>
    <w:rsid w:val="000C4405"/>
    <w:rsid w:val="000D0525"/>
    <w:rsid w:val="000D0C04"/>
    <w:rsid w:val="000D2A02"/>
    <w:rsid w:val="000D5DF0"/>
    <w:rsid w:val="000E0855"/>
    <w:rsid w:val="000E4675"/>
    <w:rsid w:val="000E47EB"/>
    <w:rsid w:val="000E5DCB"/>
    <w:rsid w:val="000E70E3"/>
    <w:rsid w:val="000F0C3D"/>
    <w:rsid w:val="00110AE0"/>
    <w:rsid w:val="00111D6F"/>
    <w:rsid w:val="00120095"/>
    <w:rsid w:val="001203D1"/>
    <w:rsid w:val="0012145E"/>
    <w:rsid w:val="00122C5B"/>
    <w:rsid w:val="00122EBB"/>
    <w:rsid w:val="0012478F"/>
    <w:rsid w:val="00124FE3"/>
    <w:rsid w:val="0013072B"/>
    <w:rsid w:val="0013074B"/>
    <w:rsid w:val="00132C02"/>
    <w:rsid w:val="0013546E"/>
    <w:rsid w:val="00135D81"/>
    <w:rsid w:val="00141F32"/>
    <w:rsid w:val="00142A2F"/>
    <w:rsid w:val="00142E1E"/>
    <w:rsid w:val="00143966"/>
    <w:rsid w:val="00143DDD"/>
    <w:rsid w:val="00147F4F"/>
    <w:rsid w:val="00151889"/>
    <w:rsid w:val="001526B9"/>
    <w:rsid w:val="0015362F"/>
    <w:rsid w:val="00153732"/>
    <w:rsid w:val="00154B64"/>
    <w:rsid w:val="00154FF1"/>
    <w:rsid w:val="0015781F"/>
    <w:rsid w:val="00162A8E"/>
    <w:rsid w:val="001634B2"/>
    <w:rsid w:val="00170F19"/>
    <w:rsid w:val="00175F35"/>
    <w:rsid w:val="001763C4"/>
    <w:rsid w:val="00180892"/>
    <w:rsid w:val="00185F65"/>
    <w:rsid w:val="001A2DAC"/>
    <w:rsid w:val="001A4CED"/>
    <w:rsid w:val="001A721D"/>
    <w:rsid w:val="001A7261"/>
    <w:rsid w:val="001B068E"/>
    <w:rsid w:val="001B2FD4"/>
    <w:rsid w:val="001B65F1"/>
    <w:rsid w:val="001B73DE"/>
    <w:rsid w:val="001C07FC"/>
    <w:rsid w:val="001C1CE8"/>
    <w:rsid w:val="001C2B43"/>
    <w:rsid w:val="001C68EB"/>
    <w:rsid w:val="001E08C0"/>
    <w:rsid w:val="001E0A23"/>
    <w:rsid w:val="001E361F"/>
    <w:rsid w:val="001E5192"/>
    <w:rsid w:val="001E64A5"/>
    <w:rsid w:val="001F48DB"/>
    <w:rsid w:val="001F5BE4"/>
    <w:rsid w:val="001F6AEC"/>
    <w:rsid w:val="00202C41"/>
    <w:rsid w:val="002065AA"/>
    <w:rsid w:val="0021480A"/>
    <w:rsid w:val="0021629B"/>
    <w:rsid w:val="00225B0C"/>
    <w:rsid w:val="00225C68"/>
    <w:rsid w:val="00231058"/>
    <w:rsid w:val="002337B6"/>
    <w:rsid w:val="002340AB"/>
    <w:rsid w:val="00234CC2"/>
    <w:rsid w:val="00235309"/>
    <w:rsid w:val="00243993"/>
    <w:rsid w:val="00244534"/>
    <w:rsid w:val="00245B05"/>
    <w:rsid w:val="00253C1C"/>
    <w:rsid w:val="0025427D"/>
    <w:rsid w:val="00255F77"/>
    <w:rsid w:val="002564B8"/>
    <w:rsid w:val="00257CD3"/>
    <w:rsid w:val="002605D1"/>
    <w:rsid w:val="002612E2"/>
    <w:rsid w:val="002660A3"/>
    <w:rsid w:val="002670B6"/>
    <w:rsid w:val="00267F8E"/>
    <w:rsid w:val="0027379A"/>
    <w:rsid w:val="00275F28"/>
    <w:rsid w:val="0027633F"/>
    <w:rsid w:val="00277017"/>
    <w:rsid w:val="002777C1"/>
    <w:rsid w:val="00284104"/>
    <w:rsid w:val="00291AC4"/>
    <w:rsid w:val="00295B1F"/>
    <w:rsid w:val="00296A90"/>
    <w:rsid w:val="002A1B2B"/>
    <w:rsid w:val="002A4D3B"/>
    <w:rsid w:val="002A6907"/>
    <w:rsid w:val="002A75A6"/>
    <w:rsid w:val="002B3EF8"/>
    <w:rsid w:val="002B4295"/>
    <w:rsid w:val="002B5304"/>
    <w:rsid w:val="002B77C4"/>
    <w:rsid w:val="002C0C32"/>
    <w:rsid w:val="002C2B20"/>
    <w:rsid w:val="002C59C6"/>
    <w:rsid w:val="002C712C"/>
    <w:rsid w:val="002C7855"/>
    <w:rsid w:val="002D050C"/>
    <w:rsid w:val="002D1740"/>
    <w:rsid w:val="002E249B"/>
    <w:rsid w:val="002E31D7"/>
    <w:rsid w:val="002F187A"/>
    <w:rsid w:val="002F1FBF"/>
    <w:rsid w:val="002F4714"/>
    <w:rsid w:val="002F5490"/>
    <w:rsid w:val="002F63CE"/>
    <w:rsid w:val="00301E6B"/>
    <w:rsid w:val="00302EAF"/>
    <w:rsid w:val="003040BC"/>
    <w:rsid w:val="00304BBB"/>
    <w:rsid w:val="003061FA"/>
    <w:rsid w:val="00307319"/>
    <w:rsid w:val="00310523"/>
    <w:rsid w:val="00314EAE"/>
    <w:rsid w:val="00325C51"/>
    <w:rsid w:val="00326E66"/>
    <w:rsid w:val="0033288B"/>
    <w:rsid w:val="00333AC3"/>
    <w:rsid w:val="003347CD"/>
    <w:rsid w:val="00335E0D"/>
    <w:rsid w:val="00336354"/>
    <w:rsid w:val="003400F4"/>
    <w:rsid w:val="0034207B"/>
    <w:rsid w:val="0034536B"/>
    <w:rsid w:val="003515C4"/>
    <w:rsid w:val="0035347F"/>
    <w:rsid w:val="00355CEA"/>
    <w:rsid w:val="00360028"/>
    <w:rsid w:val="00364099"/>
    <w:rsid w:val="0036423A"/>
    <w:rsid w:val="00365742"/>
    <w:rsid w:val="00370799"/>
    <w:rsid w:val="0037440B"/>
    <w:rsid w:val="003745F9"/>
    <w:rsid w:val="00376707"/>
    <w:rsid w:val="00382357"/>
    <w:rsid w:val="003920CF"/>
    <w:rsid w:val="003922F0"/>
    <w:rsid w:val="003A0B2A"/>
    <w:rsid w:val="003A0EA3"/>
    <w:rsid w:val="003A6475"/>
    <w:rsid w:val="003A7C65"/>
    <w:rsid w:val="003B7317"/>
    <w:rsid w:val="003B7D3F"/>
    <w:rsid w:val="003C219B"/>
    <w:rsid w:val="003C224F"/>
    <w:rsid w:val="003C605A"/>
    <w:rsid w:val="003D193D"/>
    <w:rsid w:val="003D26F6"/>
    <w:rsid w:val="003E0426"/>
    <w:rsid w:val="003E1CD3"/>
    <w:rsid w:val="003E302A"/>
    <w:rsid w:val="003E3470"/>
    <w:rsid w:val="003E566A"/>
    <w:rsid w:val="003F03A0"/>
    <w:rsid w:val="003F13D3"/>
    <w:rsid w:val="003F4E2F"/>
    <w:rsid w:val="00404702"/>
    <w:rsid w:val="004069AD"/>
    <w:rsid w:val="004075F1"/>
    <w:rsid w:val="00410318"/>
    <w:rsid w:val="00412A96"/>
    <w:rsid w:val="00415D3C"/>
    <w:rsid w:val="00416CC2"/>
    <w:rsid w:val="004173E9"/>
    <w:rsid w:val="0042203A"/>
    <w:rsid w:val="004224C4"/>
    <w:rsid w:val="00422C44"/>
    <w:rsid w:val="0042617F"/>
    <w:rsid w:val="004304B5"/>
    <w:rsid w:val="00432935"/>
    <w:rsid w:val="00433D03"/>
    <w:rsid w:val="00442DBE"/>
    <w:rsid w:val="00446943"/>
    <w:rsid w:val="00454440"/>
    <w:rsid w:val="00454A21"/>
    <w:rsid w:val="004560D3"/>
    <w:rsid w:val="004645A2"/>
    <w:rsid w:val="00465A41"/>
    <w:rsid w:val="004668D6"/>
    <w:rsid w:val="00473748"/>
    <w:rsid w:val="00474B70"/>
    <w:rsid w:val="00482B3E"/>
    <w:rsid w:val="004868E6"/>
    <w:rsid w:val="0049504D"/>
    <w:rsid w:val="00497BD0"/>
    <w:rsid w:val="004A2F04"/>
    <w:rsid w:val="004A688C"/>
    <w:rsid w:val="004B7042"/>
    <w:rsid w:val="004B7C62"/>
    <w:rsid w:val="004C3B71"/>
    <w:rsid w:val="004C3BBB"/>
    <w:rsid w:val="004D080A"/>
    <w:rsid w:val="004D0B9A"/>
    <w:rsid w:val="004D14B7"/>
    <w:rsid w:val="004D2430"/>
    <w:rsid w:val="004D4FBD"/>
    <w:rsid w:val="004D5887"/>
    <w:rsid w:val="004E4C42"/>
    <w:rsid w:val="004F10E6"/>
    <w:rsid w:val="004F28EB"/>
    <w:rsid w:val="004F2907"/>
    <w:rsid w:val="004F34D5"/>
    <w:rsid w:val="004F5FAC"/>
    <w:rsid w:val="004F6C85"/>
    <w:rsid w:val="004F79D4"/>
    <w:rsid w:val="004F7C81"/>
    <w:rsid w:val="005003DB"/>
    <w:rsid w:val="005027BA"/>
    <w:rsid w:val="005113B2"/>
    <w:rsid w:val="00513685"/>
    <w:rsid w:val="005145E3"/>
    <w:rsid w:val="00515064"/>
    <w:rsid w:val="00516F50"/>
    <w:rsid w:val="005203B6"/>
    <w:rsid w:val="005301BC"/>
    <w:rsid w:val="00530743"/>
    <w:rsid w:val="00534AC4"/>
    <w:rsid w:val="00535852"/>
    <w:rsid w:val="00536BC1"/>
    <w:rsid w:val="00545CBF"/>
    <w:rsid w:val="005516ED"/>
    <w:rsid w:val="00551A05"/>
    <w:rsid w:val="00551B87"/>
    <w:rsid w:val="00552089"/>
    <w:rsid w:val="00553C84"/>
    <w:rsid w:val="005542FB"/>
    <w:rsid w:val="00554681"/>
    <w:rsid w:val="00555943"/>
    <w:rsid w:val="00557621"/>
    <w:rsid w:val="00567F37"/>
    <w:rsid w:val="005703A9"/>
    <w:rsid w:val="0057337B"/>
    <w:rsid w:val="005814D6"/>
    <w:rsid w:val="0058248D"/>
    <w:rsid w:val="0058252B"/>
    <w:rsid w:val="005830E8"/>
    <w:rsid w:val="00584A6C"/>
    <w:rsid w:val="00593C80"/>
    <w:rsid w:val="005947EA"/>
    <w:rsid w:val="0059538D"/>
    <w:rsid w:val="005A14C6"/>
    <w:rsid w:val="005A223A"/>
    <w:rsid w:val="005A2DD9"/>
    <w:rsid w:val="005A6D15"/>
    <w:rsid w:val="005B05DA"/>
    <w:rsid w:val="005B60DC"/>
    <w:rsid w:val="005B671F"/>
    <w:rsid w:val="005C22CD"/>
    <w:rsid w:val="005C2BD0"/>
    <w:rsid w:val="005C3368"/>
    <w:rsid w:val="005D0BD6"/>
    <w:rsid w:val="005D3002"/>
    <w:rsid w:val="005D43D0"/>
    <w:rsid w:val="005D6FF8"/>
    <w:rsid w:val="005E050F"/>
    <w:rsid w:val="005E2700"/>
    <w:rsid w:val="005E6913"/>
    <w:rsid w:val="005F6C9C"/>
    <w:rsid w:val="00600499"/>
    <w:rsid w:val="00600F8C"/>
    <w:rsid w:val="00601BF7"/>
    <w:rsid w:val="006039B1"/>
    <w:rsid w:val="00603B8C"/>
    <w:rsid w:val="0060577F"/>
    <w:rsid w:val="00610A08"/>
    <w:rsid w:val="00610B7B"/>
    <w:rsid w:val="0061195D"/>
    <w:rsid w:val="00615AE0"/>
    <w:rsid w:val="006215EA"/>
    <w:rsid w:val="006312E1"/>
    <w:rsid w:val="00633364"/>
    <w:rsid w:val="00637405"/>
    <w:rsid w:val="0064224A"/>
    <w:rsid w:val="006448CC"/>
    <w:rsid w:val="00646534"/>
    <w:rsid w:val="006526EA"/>
    <w:rsid w:val="006579A7"/>
    <w:rsid w:val="00660E05"/>
    <w:rsid w:val="0066646E"/>
    <w:rsid w:val="00674404"/>
    <w:rsid w:val="00676A4B"/>
    <w:rsid w:val="006771F7"/>
    <w:rsid w:val="00682494"/>
    <w:rsid w:val="00684B9E"/>
    <w:rsid w:val="0068749E"/>
    <w:rsid w:val="006902F2"/>
    <w:rsid w:val="00690E1E"/>
    <w:rsid w:val="006920B7"/>
    <w:rsid w:val="00695723"/>
    <w:rsid w:val="006972BC"/>
    <w:rsid w:val="006A02C3"/>
    <w:rsid w:val="006A164A"/>
    <w:rsid w:val="006A25A8"/>
    <w:rsid w:val="006A4984"/>
    <w:rsid w:val="006A645F"/>
    <w:rsid w:val="006B004C"/>
    <w:rsid w:val="006C0BF1"/>
    <w:rsid w:val="006C6E5A"/>
    <w:rsid w:val="006D00AB"/>
    <w:rsid w:val="006D039D"/>
    <w:rsid w:val="006D3D00"/>
    <w:rsid w:val="006D4FE0"/>
    <w:rsid w:val="006E24FC"/>
    <w:rsid w:val="006E5CCE"/>
    <w:rsid w:val="006E5F71"/>
    <w:rsid w:val="006F2649"/>
    <w:rsid w:val="006F26CF"/>
    <w:rsid w:val="006F7424"/>
    <w:rsid w:val="00700D49"/>
    <w:rsid w:val="0070293A"/>
    <w:rsid w:val="0070335A"/>
    <w:rsid w:val="007052DA"/>
    <w:rsid w:val="00706FBB"/>
    <w:rsid w:val="0070772A"/>
    <w:rsid w:val="00713657"/>
    <w:rsid w:val="007147DE"/>
    <w:rsid w:val="00715300"/>
    <w:rsid w:val="00716C6A"/>
    <w:rsid w:val="0072420A"/>
    <w:rsid w:val="007306C5"/>
    <w:rsid w:val="00735015"/>
    <w:rsid w:val="007352A4"/>
    <w:rsid w:val="00735C5B"/>
    <w:rsid w:val="00743D79"/>
    <w:rsid w:val="00744316"/>
    <w:rsid w:val="00744B7D"/>
    <w:rsid w:val="00751EE9"/>
    <w:rsid w:val="00757168"/>
    <w:rsid w:val="00757A44"/>
    <w:rsid w:val="00757F12"/>
    <w:rsid w:val="00760219"/>
    <w:rsid w:val="007621DD"/>
    <w:rsid w:val="00764444"/>
    <w:rsid w:val="007657A0"/>
    <w:rsid w:val="00765AA8"/>
    <w:rsid w:val="00766386"/>
    <w:rsid w:val="007732FA"/>
    <w:rsid w:val="007766CA"/>
    <w:rsid w:val="00780A6F"/>
    <w:rsid w:val="00781FB0"/>
    <w:rsid w:val="00782680"/>
    <w:rsid w:val="00790529"/>
    <w:rsid w:val="00790FBE"/>
    <w:rsid w:val="007A00D0"/>
    <w:rsid w:val="007A1E14"/>
    <w:rsid w:val="007A4784"/>
    <w:rsid w:val="007A4ECC"/>
    <w:rsid w:val="007A517A"/>
    <w:rsid w:val="007B04F3"/>
    <w:rsid w:val="007B2BF2"/>
    <w:rsid w:val="007B4BC4"/>
    <w:rsid w:val="007B6885"/>
    <w:rsid w:val="007C282F"/>
    <w:rsid w:val="007C42F4"/>
    <w:rsid w:val="007C7677"/>
    <w:rsid w:val="007C7678"/>
    <w:rsid w:val="007C7C7A"/>
    <w:rsid w:val="007D54E8"/>
    <w:rsid w:val="007F1563"/>
    <w:rsid w:val="007F2BA7"/>
    <w:rsid w:val="007F461A"/>
    <w:rsid w:val="007F644D"/>
    <w:rsid w:val="008020AE"/>
    <w:rsid w:val="0080249B"/>
    <w:rsid w:val="008026B5"/>
    <w:rsid w:val="00804B98"/>
    <w:rsid w:val="008127A6"/>
    <w:rsid w:val="00820F2B"/>
    <w:rsid w:val="00823AF9"/>
    <w:rsid w:val="00824D7E"/>
    <w:rsid w:val="008312DE"/>
    <w:rsid w:val="00832155"/>
    <w:rsid w:val="00832B79"/>
    <w:rsid w:val="008331C0"/>
    <w:rsid w:val="00834152"/>
    <w:rsid w:val="00834E2A"/>
    <w:rsid w:val="0084460C"/>
    <w:rsid w:val="00844D46"/>
    <w:rsid w:val="00852577"/>
    <w:rsid w:val="00853691"/>
    <w:rsid w:val="00855967"/>
    <w:rsid w:val="0085656B"/>
    <w:rsid w:val="008642D9"/>
    <w:rsid w:val="00864303"/>
    <w:rsid w:val="00875EED"/>
    <w:rsid w:val="008770D4"/>
    <w:rsid w:val="008812E6"/>
    <w:rsid w:val="00882B8B"/>
    <w:rsid w:val="00886EDC"/>
    <w:rsid w:val="00887002"/>
    <w:rsid w:val="00890153"/>
    <w:rsid w:val="00891787"/>
    <w:rsid w:val="008A0365"/>
    <w:rsid w:val="008A0932"/>
    <w:rsid w:val="008A3FDC"/>
    <w:rsid w:val="008A43F7"/>
    <w:rsid w:val="008A4C7E"/>
    <w:rsid w:val="008A5AAC"/>
    <w:rsid w:val="008A625D"/>
    <w:rsid w:val="008B00D5"/>
    <w:rsid w:val="008B1112"/>
    <w:rsid w:val="008B15CA"/>
    <w:rsid w:val="008B230D"/>
    <w:rsid w:val="008C58A8"/>
    <w:rsid w:val="008C64EA"/>
    <w:rsid w:val="008C6AF5"/>
    <w:rsid w:val="008D0E98"/>
    <w:rsid w:val="008D2566"/>
    <w:rsid w:val="008D2A70"/>
    <w:rsid w:val="008D40A1"/>
    <w:rsid w:val="008D5023"/>
    <w:rsid w:val="008D5333"/>
    <w:rsid w:val="008D61D5"/>
    <w:rsid w:val="008E3B99"/>
    <w:rsid w:val="008E45EA"/>
    <w:rsid w:val="008E48F4"/>
    <w:rsid w:val="008E5B11"/>
    <w:rsid w:val="008E6965"/>
    <w:rsid w:val="008F3738"/>
    <w:rsid w:val="00901382"/>
    <w:rsid w:val="009039BB"/>
    <w:rsid w:val="009045F6"/>
    <w:rsid w:val="00905929"/>
    <w:rsid w:val="009066E7"/>
    <w:rsid w:val="0090697D"/>
    <w:rsid w:val="00906F02"/>
    <w:rsid w:val="00910672"/>
    <w:rsid w:val="009118BF"/>
    <w:rsid w:val="009127A8"/>
    <w:rsid w:val="00912A3C"/>
    <w:rsid w:val="009165CF"/>
    <w:rsid w:val="009168ED"/>
    <w:rsid w:val="00920298"/>
    <w:rsid w:val="00921366"/>
    <w:rsid w:val="009244E2"/>
    <w:rsid w:val="00926C82"/>
    <w:rsid w:val="00927555"/>
    <w:rsid w:val="009302C1"/>
    <w:rsid w:val="00932902"/>
    <w:rsid w:val="00933C3A"/>
    <w:rsid w:val="0093582F"/>
    <w:rsid w:val="009450E3"/>
    <w:rsid w:val="00946049"/>
    <w:rsid w:val="00946ADC"/>
    <w:rsid w:val="00946D71"/>
    <w:rsid w:val="00947FA2"/>
    <w:rsid w:val="00955D28"/>
    <w:rsid w:val="0095700F"/>
    <w:rsid w:val="00961DC0"/>
    <w:rsid w:val="00964560"/>
    <w:rsid w:val="00973891"/>
    <w:rsid w:val="00973BDA"/>
    <w:rsid w:val="00975F6E"/>
    <w:rsid w:val="00976C3C"/>
    <w:rsid w:val="0097708D"/>
    <w:rsid w:val="009822E7"/>
    <w:rsid w:val="00982F07"/>
    <w:rsid w:val="009850BC"/>
    <w:rsid w:val="0099544F"/>
    <w:rsid w:val="0099724E"/>
    <w:rsid w:val="009B02A1"/>
    <w:rsid w:val="009B0AB9"/>
    <w:rsid w:val="009B7118"/>
    <w:rsid w:val="009C0B4D"/>
    <w:rsid w:val="009C20BD"/>
    <w:rsid w:val="009C2DEA"/>
    <w:rsid w:val="009C75B3"/>
    <w:rsid w:val="009D3C21"/>
    <w:rsid w:val="009D48A0"/>
    <w:rsid w:val="009D5426"/>
    <w:rsid w:val="009E2244"/>
    <w:rsid w:val="009F1FB3"/>
    <w:rsid w:val="009F21D6"/>
    <w:rsid w:val="009F265A"/>
    <w:rsid w:val="009F4DBE"/>
    <w:rsid w:val="00A00B65"/>
    <w:rsid w:val="00A01864"/>
    <w:rsid w:val="00A02849"/>
    <w:rsid w:val="00A0422F"/>
    <w:rsid w:val="00A0512C"/>
    <w:rsid w:val="00A06407"/>
    <w:rsid w:val="00A06F00"/>
    <w:rsid w:val="00A128B0"/>
    <w:rsid w:val="00A1297A"/>
    <w:rsid w:val="00A20251"/>
    <w:rsid w:val="00A222D4"/>
    <w:rsid w:val="00A24E27"/>
    <w:rsid w:val="00A406EF"/>
    <w:rsid w:val="00A45D23"/>
    <w:rsid w:val="00A50668"/>
    <w:rsid w:val="00A60DA6"/>
    <w:rsid w:val="00A63AF2"/>
    <w:rsid w:val="00A74166"/>
    <w:rsid w:val="00A74726"/>
    <w:rsid w:val="00A77DDB"/>
    <w:rsid w:val="00A82CC5"/>
    <w:rsid w:val="00A837C8"/>
    <w:rsid w:val="00A92792"/>
    <w:rsid w:val="00A937CB"/>
    <w:rsid w:val="00AA0C99"/>
    <w:rsid w:val="00AA715D"/>
    <w:rsid w:val="00AB3C0C"/>
    <w:rsid w:val="00AB413C"/>
    <w:rsid w:val="00AB5E84"/>
    <w:rsid w:val="00AC4F7C"/>
    <w:rsid w:val="00AC5D91"/>
    <w:rsid w:val="00AC5F13"/>
    <w:rsid w:val="00AC7698"/>
    <w:rsid w:val="00AC7D67"/>
    <w:rsid w:val="00AD2767"/>
    <w:rsid w:val="00AD4EF2"/>
    <w:rsid w:val="00AD5035"/>
    <w:rsid w:val="00AD7F0F"/>
    <w:rsid w:val="00AE2C6D"/>
    <w:rsid w:val="00AE60E8"/>
    <w:rsid w:val="00AE670E"/>
    <w:rsid w:val="00AF1064"/>
    <w:rsid w:val="00AF180D"/>
    <w:rsid w:val="00AF2323"/>
    <w:rsid w:val="00AF3BCA"/>
    <w:rsid w:val="00AF4FF4"/>
    <w:rsid w:val="00AF525E"/>
    <w:rsid w:val="00AF670C"/>
    <w:rsid w:val="00B01803"/>
    <w:rsid w:val="00B02616"/>
    <w:rsid w:val="00B048A3"/>
    <w:rsid w:val="00B05D2A"/>
    <w:rsid w:val="00B11ACE"/>
    <w:rsid w:val="00B13BC3"/>
    <w:rsid w:val="00B20777"/>
    <w:rsid w:val="00B21229"/>
    <w:rsid w:val="00B24D93"/>
    <w:rsid w:val="00B31E4D"/>
    <w:rsid w:val="00B34712"/>
    <w:rsid w:val="00B36711"/>
    <w:rsid w:val="00B40AFA"/>
    <w:rsid w:val="00B40F9C"/>
    <w:rsid w:val="00B534F2"/>
    <w:rsid w:val="00B54F3B"/>
    <w:rsid w:val="00B55E71"/>
    <w:rsid w:val="00B6140A"/>
    <w:rsid w:val="00B64B27"/>
    <w:rsid w:val="00B64E3B"/>
    <w:rsid w:val="00B6539B"/>
    <w:rsid w:val="00B71D52"/>
    <w:rsid w:val="00B81D52"/>
    <w:rsid w:val="00B8217F"/>
    <w:rsid w:val="00B8259C"/>
    <w:rsid w:val="00B844FE"/>
    <w:rsid w:val="00B86230"/>
    <w:rsid w:val="00B8710D"/>
    <w:rsid w:val="00B87341"/>
    <w:rsid w:val="00B94869"/>
    <w:rsid w:val="00B97D31"/>
    <w:rsid w:val="00BB1472"/>
    <w:rsid w:val="00BB3ADC"/>
    <w:rsid w:val="00BB3B6D"/>
    <w:rsid w:val="00BB5178"/>
    <w:rsid w:val="00BB7337"/>
    <w:rsid w:val="00BB7D19"/>
    <w:rsid w:val="00BD38C0"/>
    <w:rsid w:val="00BD5512"/>
    <w:rsid w:val="00BD6933"/>
    <w:rsid w:val="00BE64DD"/>
    <w:rsid w:val="00BF2F7F"/>
    <w:rsid w:val="00BF3F4B"/>
    <w:rsid w:val="00BF60B3"/>
    <w:rsid w:val="00C016D3"/>
    <w:rsid w:val="00C04C31"/>
    <w:rsid w:val="00C14B65"/>
    <w:rsid w:val="00C17D95"/>
    <w:rsid w:val="00C209AD"/>
    <w:rsid w:val="00C217E4"/>
    <w:rsid w:val="00C23941"/>
    <w:rsid w:val="00C261D6"/>
    <w:rsid w:val="00C268AF"/>
    <w:rsid w:val="00C26D2C"/>
    <w:rsid w:val="00C30ED0"/>
    <w:rsid w:val="00C3637E"/>
    <w:rsid w:val="00C40192"/>
    <w:rsid w:val="00C51BCF"/>
    <w:rsid w:val="00C51F90"/>
    <w:rsid w:val="00C57849"/>
    <w:rsid w:val="00C57F08"/>
    <w:rsid w:val="00C63E16"/>
    <w:rsid w:val="00C72A37"/>
    <w:rsid w:val="00C759EF"/>
    <w:rsid w:val="00C76608"/>
    <w:rsid w:val="00C908DC"/>
    <w:rsid w:val="00C92713"/>
    <w:rsid w:val="00C9473B"/>
    <w:rsid w:val="00C96499"/>
    <w:rsid w:val="00C9672F"/>
    <w:rsid w:val="00C97991"/>
    <w:rsid w:val="00CA4F8A"/>
    <w:rsid w:val="00CB0BBC"/>
    <w:rsid w:val="00CB254F"/>
    <w:rsid w:val="00CB5DB2"/>
    <w:rsid w:val="00CB7849"/>
    <w:rsid w:val="00CC5878"/>
    <w:rsid w:val="00CC69BA"/>
    <w:rsid w:val="00CD5DA5"/>
    <w:rsid w:val="00CD5E48"/>
    <w:rsid w:val="00CD7655"/>
    <w:rsid w:val="00CD7D49"/>
    <w:rsid w:val="00CE1237"/>
    <w:rsid w:val="00CE222E"/>
    <w:rsid w:val="00CE3743"/>
    <w:rsid w:val="00CF2C4E"/>
    <w:rsid w:val="00CF3C4F"/>
    <w:rsid w:val="00CF5F42"/>
    <w:rsid w:val="00D00E09"/>
    <w:rsid w:val="00D06F45"/>
    <w:rsid w:val="00D071A3"/>
    <w:rsid w:val="00D07AD4"/>
    <w:rsid w:val="00D1026F"/>
    <w:rsid w:val="00D13ACC"/>
    <w:rsid w:val="00D17A47"/>
    <w:rsid w:val="00D20182"/>
    <w:rsid w:val="00D20C55"/>
    <w:rsid w:val="00D20F21"/>
    <w:rsid w:val="00D21806"/>
    <w:rsid w:val="00D21DCF"/>
    <w:rsid w:val="00D22529"/>
    <w:rsid w:val="00D30F55"/>
    <w:rsid w:val="00D4227A"/>
    <w:rsid w:val="00D424C2"/>
    <w:rsid w:val="00D47AF6"/>
    <w:rsid w:val="00D51F6A"/>
    <w:rsid w:val="00D57988"/>
    <w:rsid w:val="00D60527"/>
    <w:rsid w:val="00D67917"/>
    <w:rsid w:val="00D717CA"/>
    <w:rsid w:val="00D75AD6"/>
    <w:rsid w:val="00D77060"/>
    <w:rsid w:val="00D92649"/>
    <w:rsid w:val="00D93BFA"/>
    <w:rsid w:val="00D93D60"/>
    <w:rsid w:val="00D960DA"/>
    <w:rsid w:val="00DA0017"/>
    <w:rsid w:val="00DA018D"/>
    <w:rsid w:val="00DA16F5"/>
    <w:rsid w:val="00DB0988"/>
    <w:rsid w:val="00DB3166"/>
    <w:rsid w:val="00DB69CE"/>
    <w:rsid w:val="00DC20BA"/>
    <w:rsid w:val="00DC262E"/>
    <w:rsid w:val="00DD0F31"/>
    <w:rsid w:val="00DD28AD"/>
    <w:rsid w:val="00DD7B0E"/>
    <w:rsid w:val="00DE13E5"/>
    <w:rsid w:val="00DE3C72"/>
    <w:rsid w:val="00DE4E87"/>
    <w:rsid w:val="00DE5677"/>
    <w:rsid w:val="00DF1094"/>
    <w:rsid w:val="00DF4A03"/>
    <w:rsid w:val="00DF5367"/>
    <w:rsid w:val="00E01868"/>
    <w:rsid w:val="00E05414"/>
    <w:rsid w:val="00E10A36"/>
    <w:rsid w:val="00E2057B"/>
    <w:rsid w:val="00E255FA"/>
    <w:rsid w:val="00E278C1"/>
    <w:rsid w:val="00E27D22"/>
    <w:rsid w:val="00E3381A"/>
    <w:rsid w:val="00E3692A"/>
    <w:rsid w:val="00E46697"/>
    <w:rsid w:val="00E533A0"/>
    <w:rsid w:val="00E54B22"/>
    <w:rsid w:val="00E552B5"/>
    <w:rsid w:val="00E6087B"/>
    <w:rsid w:val="00E61895"/>
    <w:rsid w:val="00E64245"/>
    <w:rsid w:val="00E6603A"/>
    <w:rsid w:val="00E6712B"/>
    <w:rsid w:val="00E70F9F"/>
    <w:rsid w:val="00E7698A"/>
    <w:rsid w:val="00E8157C"/>
    <w:rsid w:val="00E831DE"/>
    <w:rsid w:val="00E85A1B"/>
    <w:rsid w:val="00E85D4C"/>
    <w:rsid w:val="00E868C6"/>
    <w:rsid w:val="00E87DCB"/>
    <w:rsid w:val="00E9273A"/>
    <w:rsid w:val="00E93B43"/>
    <w:rsid w:val="00E94933"/>
    <w:rsid w:val="00E967E9"/>
    <w:rsid w:val="00E96CB4"/>
    <w:rsid w:val="00EA1E19"/>
    <w:rsid w:val="00EA495C"/>
    <w:rsid w:val="00EB4B4F"/>
    <w:rsid w:val="00EC1382"/>
    <w:rsid w:val="00EC16B5"/>
    <w:rsid w:val="00ED047B"/>
    <w:rsid w:val="00ED3944"/>
    <w:rsid w:val="00ED58E6"/>
    <w:rsid w:val="00EE04B7"/>
    <w:rsid w:val="00EE47AA"/>
    <w:rsid w:val="00EE59B6"/>
    <w:rsid w:val="00EE7E29"/>
    <w:rsid w:val="00EF09C5"/>
    <w:rsid w:val="00EF1306"/>
    <w:rsid w:val="00EF2DEF"/>
    <w:rsid w:val="00EF70AE"/>
    <w:rsid w:val="00EF726F"/>
    <w:rsid w:val="00F0599A"/>
    <w:rsid w:val="00F05B36"/>
    <w:rsid w:val="00F067F8"/>
    <w:rsid w:val="00F10088"/>
    <w:rsid w:val="00F111F7"/>
    <w:rsid w:val="00F14551"/>
    <w:rsid w:val="00F15A68"/>
    <w:rsid w:val="00F338C9"/>
    <w:rsid w:val="00F41526"/>
    <w:rsid w:val="00F45824"/>
    <w:rsid w:val="00F506D5"/>
    <w:rsid w:val="00F53580"/>
    <w:rsid w:val="00F53ECB"/>
    <w:rsid w:val="00F55E9E"/>
    <w:rsid w:val="00F57F8A"/>
    <w:rsid w:val="00F620AF"/>
    <w:rsid w:val="00F655C6"/>
    <w:rsid w:val="00F7254C"/>
    <w:rsid w:val="00F73964"/>
    <w:rsid w:val="00F83D9A"/>
    <w:rsid w:val="00F84B9E"/>
    <w:rsid w:val="00F947F4"/>
    <w:rsid w:val="00F97CE6"/>
    <w:rsid w:val="00F97E59"/>
    <w:rsid w:val="00FA050E"/>
    <w:rsid w:val="00FA1814"/>
    <w:rsid w:val="00FA1AAB"/>
    <w:rsid w:val="00FA3B58"/>
    <w:rsid w:val="00FA485E"/>
    <w:rsid w:val="00FA5BA3"/>
    <w:rsid w:val="00FB0C7A"/>
    <w:rsid w:val="00FC0A9E"/>
    <w:rsid w:val="00FC1B89"/>
    <w:rsid w:val="00FC339A"/>
    <w:rsid w:val="00FC4337"/>
    <w:rsid w:val="00FC4C78"/>
    <w:rsid w:val="00FC5657"/>
    <w:rsid w:val="00FC7A45"/>
    <w:rsid w:val="00FD25C2"/>
    <w:rsid w:val="00FD3C6F"/>
    <w:rsid w:val="00FE2DD2"/>
    <w:rsid w:val="00FF059C"/>
    <w:rsid w:val="00FF3736"/>
    <w:rsid w:val="00FF4650"/>
    <w:rsid w:val="00FF51BD"/>
    <w:rsid w:val="034C10F5"/>
    <w:rsid w:val="052F4558"/>
    <w:rsid w:val="0DD86341"/>
    <w:rsid w:val="10122307"/>
    <w:rsid w:val="10D553A5"/>
    <w:rsid w:val="1642709D"/>
    <w:rsid w:val="17A41E33"/>
    <w:rsid w:val="180A7B3A"/>
    <w:rsid w:val="18251BC2"/>
    <w:rsid w:val="1A0F0E44"/>
    <w:rsid w:val="1AF22055"/>
    <w:rsid w:val="1B40558E"/>
    <w:rsid w:val="1D032BAB"/>
    <w:rsid w:val="20AE7113"/>
    <w:rsid w:val="221C76AD"/>
    <w:rsid w:val="222B11DD"/>
    <w:rsid w:val="26A37130"/>
    <w:rsid w:val="270A7639"/>
    <w:rsid w:val="281E5D22"/>
    <w:rsid w:val="2B190E70"/>
    <w:rsid w:val="2CB1521D"/>
    <w:rsid w:val="35573191"/>
    <w:rsid w:val="3A6248D0"/>
    <w:rsid w:val="3BB97136"/>
    <w:rsid w:val="3C724709"/>
    <w:rsid w:val="41212502"/>
    <w:rsid w:val="415258F0"/>
    <w:rsid w:val="4342357A"/>
    <w:rsid w:val="47AB12C6"/>
    <w:rsid w:val="489F528C"/>
    <w:rsid w:val="4AB419A0"/>
    <w:rsid w:val="4DC93E82"/>
    <w:rsid w:val="4FCA5195"/>
    <w:rsid w:val="538B553C"/>
    <w:rsid w:val="55FE3C0B"/>
    <w:rsid w:val="56BF17DA"/>
    <w:rsid w:val="5B3E4D42"/>
    <w:rsid w:val="5EF70329"/>
    <w:rsid w:val="5F442811"/>
    <w:rsid w:val="5FFB0DB3"/>
    <w:rsid w:val="601D6738"/>
    <w:rsid w:val="60991F01"/>
    <w:rsid w:val="622326BB"/>
    <w:rsid w:val="673573EA"/>
    <w:rsid w:val="6D0328F0"/>
    <w:rsid w:val="6D0D2688"/>
    <w:rsid w:val="6EC567AF"/>
    <w:rsid w:val="6F015264"/>
    <w:rsid w:val="6F4E133D"/>
    <w:rsid w:val="71F1492E"/>
    <w:rsid w:val="724244C5"/>
    <w:rsid w:val="750A55BA"/>
    <w:rsid w:val="750F7791"/>
    <w:rsid w:val="75CE1B61"/>
    <w:rsid w:val="782D0D34"/>
    <w:rsid w:val="79501A61"/>
    <w:rsid w:val="7B7A1E5B"/>
    <w:rsid w:val="7C340540"/>
    <w:rsid w:val="7CF15807"/>
    <w:rsid w:val="7DB2446A"/>
    <w:rsid w:val="7F3C71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uiPriority w:val="99"/>
    <w:pPr>
      <w:keepNext/>
      <w:keepLines/>
      <w:snapToGrid w:val="0"/>
      <w:spacing w:line="360" w:lineRule="auto"/>
      <w:outlineLvl w:val="0"/>
    </w:pPr>
    <w:rPr>
      <w:rFonts w:ascii="Times New Roman" w:hAnsi="Times New Roman" w:cs="Times New Roman"/>
      <w:b/>
      <w:bCs/>
      <w:kern w:val="0"/>
    </w:rPr>
  </w:style>
  <w:style w:type="paragraph" w:styleId="3">
    <w:name w:val="heading 2"/>
    <w:basedOn w:val="1"/>
    <w:next w:val="1"/>
    <w:link w:val="14"/>
    <w:qFormat/>
    <w:uiPriority w:val="99"/>
    <w:pPr>
      <w:keepNext/>
      <w:keepLines/>
      <w:spacing w:before="260" w:after="260" w:line="416" w:lineRule="auto"/>
      <w:outlineLvl w:val="1"/>
    </w:pPr>
    <w:rPr>
      <w:rFonts w:ascii="Cambria" w:hAnsi="Cambria" w:cs="Cambria"/>
      <w:b/>
      <w:bCs/>
      <w:sz w:val="32"/>
      <w:szCs w:val="32"/>
    </w:rPr>
  </w:style>
  <w:style w:type="character" w:default="1" w:styleId="7">
    <w:name w:val="Default Paragraph Font"/>
    <w:semiHidden/>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semiHidden/>
    <w:uiPriority w:val="99"/>
    <w:rPr>
      <w:sz w:val="18"/>
      <w:szCs w:val="18"/>
    </w:rPr>
  </w:style>
  <w:style w:type="paragraph" w:styleId="5">
    <w:name w:val="footer"/>
    <w:basedOn w:val="1"/>
    <w:link w:val="16"/>
    <w:semiHidden/>
    <w:uiPriority w:val="99"/>
    <w:pPr>
      <w:tabs>
        <w:tab w:val="center" w:pos="4153"/>
        <w:tab w:val="right" w:pos="8306"/>
      </w:tabs>
      <w:snapToGrid w:val="0"/>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99"/>
    <w:rPr>
      <w:b/>
      <w:bCs/>
    </w:rPr>
  </w:style>
  <w:style w:type="character" w:styleId="9">
    <w:name w:val="page number"/>
    <w:basedOn w:val="7"/>
    <w:uiPriority w:val="99"/>
  </w:style>
  <w:style w:type="character" w:styleId="10">
    <w:name w:val="Hyperlink"/>
    <w:basedOn w:val="7"/>
    <w:uiPriority w:val="99"/>
    <w:rPr>
      <w:color w:val="0000FF"/>
      <w:spacing w:val="0"/>
      <w:w w:val="100"/>
      <w:sz w:val="21"/>
      <w:szCs w:val="21"/>
      <w:u w:val="single"/>
      <w:lang w:val="en-US" w:eastAsia="zh-CN"/>
    </w:rPr>
  </w:style>
  <w:style w:type="table" w:styleId="12">
    <w:name w:val="Table Grid"/>
    <w:basedOn w:val="11"/>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Heading 1 Char"/>
    <w:basedOn w:val="7"/>
    <w:link w:val="2"/>
    <w:locked/>
    <w:uiPriority w:val="99"/>
    <w:rPr>
      <w:rFonts w:ascii="Times New Roman" w:hAnsi="Times New Roman" w:eastAsia="宋体" w:cs="Times New Roman"/>
      <w:b/>
      <w:bCs/>
      <w:kern w:val="0"/>
      <w:sz w:val="21"/>
      <w:szCs w:val="21"/>
    </w:rPr>
  </w:style>
  <w:style w:type="character" w:customStyle="1" w:styleId="14">
    <w:name w:val="Heading 2 Char"/>
    <w:basedOn w:val="7"/>
    <w:link w:val="3"/>
    <w:semiHidden/>
    <w:locked/>
    <w:uiPriority w:val="99"/>
    <w:rPr>
      <w:rFonts w:ascii="Cambria" w:hAnsi="Cambria" w:eastAsia="宋体" w:cs="Cambria"/>
      <w:b/>
      <w:bCs/>
      <w:sz w:val="32"/>
      <w:szCs w:val="32"/>
    </w:rPr>
  </w:style>
  <w:style w:type="character" w:customStyle="1" w:styleId="15">
    <w:name w:val="Balloon Text Char"/>
    <w:basedOn w:val="7"/>
    <w:link w:val="4"/>
    <w:semiHidden/>
    <w:locked/>
    <w:uiPriority w:val="99"/>
    <w:rPr>
      <w:sz w:val="18"/>
      <w:szCs w:val="18"/>
    </w:rPr>
  </w:style>
  <w:style w:type="character" w:customStyle="1" w:styleId="16">
    <w:name w:val="Footer Char"/>
    <w:basedOn w:val="7"/>
    <w:link w:val="5"/>
    <w:semiHidden/>
    <w:qFormat/>
    <w:locked/>
    <w:uiPriority w:val="99"/>
    <w:rPr>
      <w:sz w:val="18"/>
      <w:szCs w:val="18"/>
    </w:rPr>
  </w:style>
  <w:style w:type="character" w:customStyle="1" w:styleId="17">
    <w:name w:val="Header Char"/>
    <w:basedOn w:val="7"/>
    <w:link w:val="6"/>
    <w:semiHidden/>
    <w:qFormat/>
    <w:locked/>
    <w:uiPriority w:val="99"/>
    <w:rPr>
      <w:sz w:val="18"/>
      <w:szCs w:val="18"/>
    </w:rPr>
  </w:style>
  <w:style w:type="paragraph" w:customStyle="1" w:styleId="18">
    <w:name w:val="Char Char1 Char Char Char Char Char Char Char"/>
    <w:basedOn w:val="1"/>
    <w:uiPriority w:val="99"/>
    <w:pPr>
      <w:widowControl/>
      <w:spacing w:after="160" w:line="240" w:lineRule="exact"/>
      <w:jc w:val="left"/>
    </w:pPr>
    <w:rPr>
      <w:rFonts w:ascii="Tahoma" w:hAnsi="Tahoma" w:cs="Tahoma"/>
      <w:color w:val="000000"/>
      <w:kern w:val="0"/>
      <w:sz w:val="20"/>
      <w:szCs w:val="20"/>
      <w:lang w:eastAsia="en-US"/>
    </w:rPr>
  </w:style>
  <w:style w:type="paragraph" w:customStyle="1" w:styleId="19">
    <w:name w:val="段"/>
    <w:link w:val="20"/>
    <w:uiPriority w:val="99"/>
    <w:pPr>
      <w:tabs>
        <w:tab w:val="center" w:pos="4201"/>
        <w:tab w:val="right" w:leader="dot" w:pos="9298"/>
      </w:tabs>
      <w:autoSpaceDE w:val="0"/>
      <w:autoSpaceDN w:val="0"/>
      <w:ind w:firstLine="420" w:firstLineChars="200"/>
      <w:jc w:val="both"/>
    </w:pPr>
    <w:rPr>
      <w:rFonts w:ascii="宋体" w:hAnsi="Times New Roman" w:eastAsia="宋体" w:cs="宋体"/>
      <w:kern w:val="0"/>
      <w:sz w:val="21"/>
      <w:szCs w:val="21"/>
      <w:lang w:val="en-US" w:eastAsia="zh-CN" w:bidi="ar-SA"/>
    </w:rPr>
  </w:style>
  <w:style w:type="character" w:customStyle="1" w:styleId="20">
    <w:name w:val="段 Char"/>
    <w:basedOn w:val="7"/>
    <w:link w:val="19"/>
    <w:locked/>
    <w:uiPriority w:val="99"/>
    <w:rPr>
      <w:rFonts w:ascii="宋体" w:cs="宋体"/>
      <w:sz w:val="21"/>
      <w:szCs w:val="21"/>
      <w:lang w:val="en-US" w:eastAsia="zh-CN"/>
    </w:rPr>
  </w:style>
  <w:style w:type="paragraph" w:customStyle="1" w:styleId="21">
    <w:name w:val="Char Char Char Char Char Char Char"/>
    <w:basedOn w:val="1"/>
    <w:uiPriority w:val="99"/>
    <w:pPr>
      <w:widowControl/>
      <w:spacing w:after="160" w:line="240" w:lineRule="exact"/>
      <w:jc w:val="left"/>
    </w:pPr>
    <w:rPr>
      <w:rFonts w:ascii="Arial" w:hAnsi="Arial" w:cs="Arial"/>
      <w:b/>
      <w:bCs/>
      <w:kern w:val="0"/>
      <w:sz w:val="24"/>
      <w:szCs w:val="24"/>
      <w:lang w:eastAsia="en-US"/>
    </w:rPr>
  </w:style>
  <w:style w:type="paragraph" w:customStyle="1" w:styleId="22">
    <w:name w:val="二级条标题"/>
    <w:basedOn w:val="23"/>
    <w:next w:val="19"/>
    <w:uiPriority w:val="99"/>
    <w:pPr>
      <w:numPr>
        <w:ilvl w:val="2"/>
      </w:numPr>
      <w:spacing w:before="50" w:after="50"/>
      <w:outlineLvl w:val="3"/>
    </w:pPr>
  </w:style>
  <w:style w:type="paragraph" w:customStyle="1" w:styleId="23">
    <w:name w:val="一级条标题"/>
    <w:next w:val="19"/>
    <w:uiPriority w:val="99"/>
    <w:pPr>
      <w:numPr>
        <w:ilvl w:val="1"/>
        <w:numId w:val="1"/>
      </w:numPr>
      <w:spacing w:beforeLines="50" w:afterLines="50"/>
      <w:outlineLvl w:val="2"/>
    </w:pPr>
    <w:rPr>
      <w:rFonts w:ascii="黑体" w:hAnsi="Times New Roman" w:eastAsia="黑体" w:cs="黑体"/>
      <w:kern w:val="0"/>
      <w:sz w:val="21"/>
      <w:szCs w:val="21"/>
      <w:lang w:val="en-US" w:eastAsia="zh-CN" w:bidi="ar-SA"/>
    </w:rPr>
  </w:style>
  <w:style w:type="paragraph" w:customStyle="1" w:styleId="24">
    <w:name w:val="列项——（一级）"/>
    <w:uiPriority w:val="99"/>
    <w:pPr>
      <w:widowControl w:val="0"/>
      <w:numPr>
        <w:ilvl w:val="0"/>
        <w:numId w:val="2"/>
      </w:numPr>
      <w:jc w:val="both"/>
    </w:pPr>
    <w:rPr>
      <w:rFonts w:ascii="宋体" w:hAnsi="Times New Roman" w:eastAsia="宋体" w:cs="宋体"/>
      <w:kern w:val="0"/>
      <w:sz w:val="21"/>
      <w:szCs w:val="21"/>
      <w:lang w:val="en-US" w:eastAsia="zh-CN" w:bidi="ar-SA"/>
    </w:rPr>
  </w:style>
  <w:style w:type="paragraph" w:customStyle="1" w:styleId="25">
    <w:name w:val="注：（正文）"/>
    <w:basedOn w:val="26"/>
    <w:next w:val="19"/>
    <w:uiPriority w:val="99"/>
  </w:style>
  <w:style w:type="paragraph" w:customStyle="1" w:styleId="26">
    <w:name w:val="注："/>
    <w:next w:val="19"/>
    <w:uiPriority w:val="99"/>
    <w:pPr>
      <w:widowControl w:val="0"/>
      <w:numPr>
        <w:ilvl w:val="0"/>
        <w:numId w:val="3"/>
      </w:numPr>
      <w:autoSpaceDE w:val="0"/>
      <w:autoSpaceDN w:val="0"/>
      <w:jc w:val="both"/>
    </w:pPr>
    <w:rPr>
      <w:rFonts w:ascii="宋体" w:hAnsi="Times New Roman" w:eastAsia="宋体" w:cs="宋体"/>
      <w:kern w:val="0"/>
      <w:sz w:val="18"/>
      <w:szCs w:val="18"/>
      <w:lang w:val="en-US" w:eastAsia="zh-CN" w:bidi="ar-SA"/>
    </w:rPr>
  </w:style>
  <w:style w:type="paragraph" w:customStyle="1" w:styleId="27">
    <w:name w:val="正文表标题"/>
    <w:next w:val="19"/>
    <w:uiPriority w:val="99"/>
    <w:pPr>
      <w:numPr>
        <w:ilvl w:val="0"/>
        <w:numId w:val="4"/>
      </w:numPr>
      <w:tabs>
        <w:tab w:val="left" w:pos="360"/>
      </w:tabs>
      <w:spacing w:beforeLines="50" w:afterLines="50"/>
      <w:jc w:val="center"/>
    </w:pPr>
    <w:rPr>
      <w:rFonts w:ascii="黑体" w:hAnsi="Times New Roman" w:eastAsia="黑体" w:cs="黑体"/>
      <w:kern w:val="0"/>
      <w:sz w:val="21"/>
      <w:szCs w:val="21"/>
      <w:lang w:val="en-US" w:eastAsia="zh-CN" w:bidi="ar-SA"/>
    </w:rPr>
  </w:style>
  <w:style w:type="paragraph" w:customStyle="1" w:styleId="28">
    <w:name w:val="Char Char1 Char Char Char Char Char Char Char1"/>
    <w:basedOn w:val="1"/>
    <w:uiPriority w:val="99"/>
    <w:pPr>
      <w:widowControl/>
      <w:spacing w:after="160" w:line="240" w:lineRule="exact"/>
      <w:jc w:val="left"/>
    </w:pPr>
    <w:rPr>
      <w:rFonts w:ascii="Tahoma" w:hAnsi="Tahoma" w:cs="Tahoma"/>
      <w:color w:val="000000"/>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3</Pages>
  <Words>333</Words>
  <Characters>1903</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2019-01-10T01:13:00Z</dcterms:created>
  <dc:creator>郑东明</dc:creator>
  <cp:lastModifiedBy>Administrator</cp:lastModifiedBy>
  <dcterms:modified xsi:type="dcterms:W3CDTF">2019-01-14T08:50:20Z</dcterms:modified>
  <dc:title>《电子元器件引线成型工艺规范》编制说明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y fmtid="{D5CDD505-2E9C-101B-9397-08002B2CF9AE}" pid="3" name="KSORubyTemplateID" linkTarget="0">
    <vt:lpwstr>6</vt:lpwstr>
  </property>
</Properties>
</file>